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1AD75" w14:textId="51632CF3" w:rsidR="000B6B75" w:rsidRPr="00727627" w:rsidRDefault="00AE505A" w:rsidP="00727627">
      <w:pPr>
        <w:spacing w:after="120" w:line="240" w:lineRule="auto"/>
        <w:rPr>
          <w:b/>
          <w:bCs/>
          <w:color w:val="002060"/>
          <w:kern w:val="24"/>
          <w:sz w:val="28"/>
          <w:szCs w:val="28"/>
        </w:rPr>
      </w:pPr>
      <w:r w:rsidRPr="00727627">
        <w:rPr>
          <w:b/>
          <w:bCs/>
          <w:noProof/>
          <w:color w:val="002060"/>
          <w:sz w:val="28"/>
          <w:szCs w:val="28"/>
        </w:rPr>
        <w:t>Subject:</w:t>
      </w:r>
      <w:r w:rsidRPr="00727627">
        <w:rPr>
          <w:b/>
          <w:bCs/>
          <w:color w:val="002060"/>
          <w:kern w:val="24"/>
          <w:sz w:val="28"/>
          <w:szCs w:val="28"/>
        </w:rPr>
        <w:t xml:space="preserve"> </w:t>
      </w:r>
      <w:r w:rsidRPr="00736CBC">
        <w:rPr>
          <w:b/>
          <w:bCs/>
          <w:noProof/>
          <w:color w:val="002060"/>
          <w:kern w:val="24"/>
          <w:sz w:val="28"/>
          <w:szCs w:val="28"/>
        </w:rPr>
        <w:t>B</w:t>
      </w:r>
      <w:r w:rsidR="00E4666C">
        <w:rPr>
          <w:b/>
          <w:bCs/>
          <w:noProof/>
          <w:color w:val="002060"/>
          <w:kern w:val="24"/>
          <w:sz w:val="28"/>
          <w:szCs w:val="28"/>
        </w:rPr>
        <w:t>usiness</w:t>
      </w:r>
    </w:p>
    <w:p w14:paraId="5E78423C" w14:textId="5D26C1FF" w:rsidR="000B6B75" w:rsidRPr="00353B34" w:rsidRDefault="00AE505A" w:rsidP="00727627">
      <w:pPr>
        <w:spacing w:after="120" w:line="240" w:lineRule="auto"/>
        <w:rPr>
          <w:rFonts w:ascii="Roboto" w:hAnsi="Roboto"/>
          <w:color w:val="17365D" w:themeColor="text2" w:themeShade="BF"/>
          <w:kern w:val="24"/>
          <w:sz w:val="24"/>
          <w:szCs w:val="24"/>
        </w:rPr>
      </w:pPr>
      <w:r w:rsidRPr="00353B34">
        <w:rPr>
          <w:rFonts w:ascii="Roboto" w:hAnsi="Roboto"/>
          <w:noProof/>
          <w:color w:val="17365D" w:themeColor="text2" w:themeShade="BF"/>
          <w:kern w:val="24"/>
          <w:sz w:val="24"/>
          <w:szCs w:val="24"/>
        </w:rPr>
        <w:t>Business</w:t>
      </w:r>
      <w:r w:rsidRPr="00353B34">
        <w:rPr>
          <w:rFonts w:ascii="Roboto" w:hAnsi="Roboto"/>
          <w:color w:val="17365D" w:themeColor="text2" w:themeShade="BF"/>
          <w:kern w:val="24"/>
          <w:sz w:val="24"/>
          <w:szCs w:val="24"/>
        </w:rPr>
        <w:t xml:space="preserve"> Lead: </w:t>
      </w:r>
      <w:r w:rsidR="00E4666C" w:rsidRPr="00353B34">
        <w:rPr>
          <w:rFonts w:ascii="Roboto" w:hAnsi="Roboto"/>
          <w:noProof/>
          <w:color w:val="17365D" w:themeColor="text2" w:themeShade="BF"/>
          <w:kern w:val="24"/>
          <w:sz w:val="24"/>
          <w:szCs w:val="24"/>
        </w:rPr>
        <w:t>Steve Lea</w:t>
      </w:r>
    </w:p>
    <w:p w14:paraId="4691E4BE" w14:textId="77777777" w:rsidR="000B6B75" w:rsidRPr="00353B34" w:rsidRDefault="000B6B75" w:rsidP="00727627">
      <w:pPr>
        <w:spacing w:after="120" w:line="240" w:lineRule="auto"/>
        <w:rPr>
          <w:rFonts w:ascii="Roboto" w:hAnsi="Roboto"/>
          <w:color w:val="17365D" w:themeColor="text2" w:themeShade="BF"/>
          <w:kern w:val="24"/>
          <w:sz w:val="24"/>
          <w:szCs w:val="24"/>
        </w:rPr>
      </w:pPr>
    </w:p>
    <w:p w14:paraId="66012AE8" w14:textId="77777777" w:rsidR="000B6B75" w:rsidRPr="00353B34" w:rsidRDefault="00AE505A" w:rsidP="00727627">
      <w:pPr>
        <w:spacing w:after="120" w:line="240" w:lineRule="auto"/>
        <w:rPr>
          <w:rFonts w:ascii="Roboto" w:hAnsi="Roboto"/>
          <w:color w:val="17365D" w:themeColor="text2" w:themeShade="BF"/>
          <w:kern w:val="24"/>
          <w:sz w:val="24"/>
          <w:szCs w:val="24"/>
        </w:rPr>
      </w:pPr>
      <w:r w:rsidRPr="00353B34">
        <w:rPr>
          <w:rFonts w:ascii="Roboto" w:hAnsi="Roboto"/>
          <w:color w:val="17365D" w:themeColor="text2" w:themeShade="BF"/>
          <w:kern w:val="24"/>
          <w:sz w:val="24"/>
          <w:szCs w:val="24"/>
        </w:rPr>
        <w:t xml:space="preserve">Exam Board: </w:t>
      </w:r>
      <w:r w:rsidRPr="00353B34">
        <w:rPr>
          <w:rFonts w:ascii="Roboto" w:hAnsi="Roboto"/>
          <w:noProof/>
          <w:color w:val="17365D" w:themeColor="text2" w:themeShade="BF"/>
          <w:kern w:val="24"/>
          <w:sz w:val="24"/>
          <w:szCs w:val="24"/>
        </w:rPr>
        <w:t>AQA</w:t>
      </w:r>
      <w:r w:rsidRPr="00353B34">
        <w:rPr>
          <w:rFonts w:ascii="Roboto" w:hAnsi="Roboto"/>
          <w:color w:val="17365D" w:themeColor="text2" w:themeShade="BF"/>
          <w:kern w:val="24"/>
          <w:sz w:val="24"/>
          <w:szCs w:val="24"/>
        </w:rPr>
        <w:t xml:space="preserve"> </w:t>
      </w:r>
    </w:p>
    <w:p w14:paraId="55D7F6F9" w14:textId="23417DD1" w:rsidR="000B6B75" w:rsidRPr="00353B34" w:rsidRDefault="00AE505A" w:rsidP="00727627">
      <w:pPr>
        <w:spacing w:after="120" w:line="240" w:lineRule="auto"/>
        <w:rPr>
          <w:rFonts w:ascii="Roboto" w:hAnsi="Roboto"/>
          <w:color w:val="17365D" w:themeColor="text2" w:themeShade="BF"/>
          <w:kern w:val="24"/>
          <w:sz w:val="24"/>
          <w:szCs w:val="24"/>
        </w:rPr>
      </w:pPr>
      <w:r w:rsidRPr="00353B34">
        <w:rPr>
          <w:rFonts w:ascii="Roboto" w:hAnsi="Roboto"/>
          <w:color w:val="17365D" w:themeColor="text2" w:themeShade="BF"/>
          <w:kern w:val="24"/>
          <w:sz w:val="24"/>
          <w:szCs w:val="24"/>
        </w:rPr>
        <w:t>Qualification type: GCSE</w:t>
      </w:r>
    </w:p>
    <w:p w14:paraId="592A8F7D" w14:textId="77777777" w:rsidR="000B6B75" w:rsidRPr="00353B34" w:rsidRDefault="000B6B75" w:rsidP="00727627">
      <w:pPr>
        <w:spacing w:after="120" w:line="240" w:lineRule="auto"/>
        <w:rPr>
          <w:rFonts w:ascii="Roboto" w:hAnsi="Roboto"/>
          <w:b/>
          <w:bCs/>
          <w:color w:val="17365D" w:themeColor="text2" w:themeShade="BF"/>
          <w:kern w:val="24"/>
          <w:sz w:val="28"/>
          <w:szCs w:val="28"/>
        </w:rPr>
      </w:pPr>
    </w:p>
    <w:p w14:paraId="50CF90DD" w14:textId="77777777" w:rsidR="000B6B75" w:rsidRPr="00353B34" w:rsidRDefault="00AE505A" w:rsidP="00727627">
      <w:pPr>
        <w:spacing w:after="120" w:line="240" w:lineRule="auto"/>
        <w:rPr>
          <w:rFonts w:ascii="Roboto" w:hAnsi="Roboto"/>
          <w:b/>
          <w:bCs/>
          <w:color w:val="17365D" w:themeColor="text2" w:themeShade="BF"/>
          <w:kern w:val="24"/>
          <w:sz w:val="24"/>
          <w:szCs w:val="24"/>
        </w:rPr>
      </w:pPr>
      <w:r w:rsidRPr="00353B34">
        <w:rPr>
          <w:rFonts w:ascii="Roboto" w:hAnsi="Roboto"/>
          <w:b/>
          <w:bCs/>
          <w:color w:val="17365D" w:themeColor="text2" w:themeShade="BF"/>
          <w:kern w:val="24"/>
          <w:sz w:val="24"/>
          <w:szCs w:val="24"/>
        </w:rPr>
        <w:t>Intent</w:t>
      </w:r>
    </w:p>
    <w:p w14:paraId="45F5620D" w14:textId="2E8A3F93" w:rsidR="000B6B75" w:rsidRPr="00353B34" w:rsidRDefault="00AE505A" w:rsidP="00727627">
      <w:pPr>
        <w:spacing w:after="120" w:line="240" w:lineRule="auto"/>
        <w:rPr>
          <w:rFonts w:ascii="Roboto" w:hAnsi="Roboto"/>
          <w:color w:val="17365D" w:themeColor="text2" w:themeShade="BF"/>
          <w:kern w:val="24"/>
          <w:u w:val="single"/>
        </w:rPr>
      </w:pPr>
      <w:r w:rsidRPr="00353B34">
        <w:rPr>
          <w:rFonts w:ascii="Roboto" w:hAnsi="Roboto"/>
          <w:color w:val="17365D" w:themeColor="text2" w:themeShade="BF"/>
          <w:kern w:val="24"/>
          <w:u w:val="single"/>
        </w:rPr>
        <w:t xml:space="preserve">Principles of the </w:t>
      </w:r>
      <w:r w:rsidR="00E4666C" w:rsidRPr="00353B34">
        <w:rPr>
          <w:rFonts w:ascii="Roboto" w:hAnsi="Roboto"/>
          <w:noProof/>
          <w:color w:val="17365D" w:themeColor="text2" w:themeShade="BF"/>
          <w:kern w:val="24"/>
          <w:u w:val="single"/>
        </w:rPr>
        <w:t>Business</w:t>
      </w:r>
      <w:r w:rsidRPr="00353B34">
        <w:rPr>
          <w:rFonts w:ascii="Roboto" w:hAnsi="Roboto"/>
          <w:color w:val="17365D" w:themeColor="text2" w:themeShade="BF"/>
          <w:kern w:val="24"/>
          <w:u w:val="single"/>
        </w:rPr>
        <w:t xml:space="preserve"> Curriculum</w:t>
      </w:r>
    </w:p>
    <w:p w14:paraId="71BF588C" w14:textId="5C4D8C9A" w:rsidR="000B6B75" w:rsidRPr="00353B34" w:rsidRDefault="00AE505A" w:rsidP="00727627">
      <w:pPr>
        <w:spacing w:after="120" w:line="240" w:lineRule="auto"/>
        <w:rPr>
          <w:rFonts w:ascii="Roboto" w:hAnsi="Roboto"/>
          <w:color w:val="17365D" w:themeColor="text2" w:themeShade="BF"/>
          <w:kern w:val="24"/>
        </w:rPr>
      </w:pPr>
      <w:r w:rsidRPr="00353B34">
        <w:rPr>
          <w:rFonts w:ascii="Roboto" w:hAnsi="Roboto"/>
          <w:color w:val="17365D" w:themeColor="text2" w:themeShade="BF"/>
          <w:kern w:val="24"/>
        </w:rPr>
        <w:t xml:space="preserve">The United Curriculum for </w:t>
      </w:r>
      <w:r w:rsidRPr="00353B34">
        <w:rPr>
          <w:rFonts w:ascii="Roboto" w:hAnsi="Roboto"/>
          <w:noProof/>
          <w:color w:val="17365D" w:themeColor="text2" w:themeShade="BF"/>
          <w:kern w:val="24"/>
        </w:rPr>
        <w:t>Business</w:t>
      </w:r>
      <w:r w:rsidRPr="00353B34">
        <w:rPr>
          <w:rFonts w:ascii="Roboto" w:hAnsi="Roboto"/>
          <w:color w:val="17365D" w:themeColor="text2" w:themeShade="BF"/>
          <w:kern w:val="24"/>
        </w:rPr>
        <w:t xml:space="preserve"> is built upon the core United Curriculum principles available </w:t>
      </w:r>
      <w:hyperlink r:id="rId6" w:history="1">
        <w:r w:rsidR="00897321" w:rsidRPr="00897321">
          <w:rPr>
            <w:rStyle w:val="Hyperlink"/>
            <w:rFonts w:ascii="Roboto" w:hAnsi="Roboto"/>
            <w:color w:val="0000BF" w:themeColor="hyperlink" w:themeShade="BF"/>
            <w:kern w:val="24"/>
          </w:rPr>
          <w:t>here</w:t>
        </w:r>
      </w:hyperlink>
      <w:r w:rsidR="009627EE">
        <w:rPr>
          <w:rFonts w:ascii="Roboto" w:hAnsi="Roboto"/>
          <w:color w:val="17365D" w:themeColor="text2" w:themeShade="BF"/>
          <w:kern w:val="24"/>
        </w:rPr>
        <w:t xml:space="preserve"> .</w:t>
      </w:r>
    </w:p>
    <w:p w14:paraId="54B4EC2B" w14:textId="77777777" w:rsidR="000B6B75" w:rsidRPr="00353B34" w:rsidRDefault="000B6B75" w:rsidP="00727627">
      <w:pPr>
        <w:spacing w:after="120" w:line="240" w:lineRule="auto"/>
        <w:rPr>
          <w:rFonts w:ascii="Roboto" w:hAnsi="Roboto"/>
          <w:color w:val="17365D" w:themeColor="text2" w:themeShade="BF"/>
          <w:kern w:val="24"/>
        </w:rPr>
      </w:pPr>
    </w:p>
    <w:p w14:paraId="39259CA2" w14:textId="77777777" w:rsidR="008503AD" w:rsidRPr="00353B34" w:rsidRDefault="008503AD" w:rsidP="008503AD">
      <w:pPr>
        <w:spacing w:after="120" w:line="240" w:lineRule="auto"/>
        <w:rPr>
          <w:rFonts w:ascii="Roboto" w:hAnsi="Roboto"/>
          <w:noProof/>
          <w:color w:val="17365D" w:themeColor="text2" w:themeShade="BF"/>
          <w:kern w:val="24"/>
          <w:lang w:val="en-GB"/>
        </w:rPr>
      </w:pPr>
      <w:r w:rsidRPr="00353B34">
        <w:rPr>
          <w:rFonts w:ascii="Roboto" w:hAnsi="Roboto"/>
          <w:noProof/>
          <w:color w:val="17365D" w:themeColor="text2" w:themeShade="BF"/>
          <w:kern w:val="24"/>
          <w:lang w:val="en-GB"/>
        </w:rPr>
        <w:t>GCSE Business Studies introduces students to the world of enterprise and equips them with the knowledge and skills needed to understand how businesses operate in local, national and global contexts. Students explore how businesses are set up, how they grow, and how decisions are made in response to internal and external challenges. The course develops analytical thinking, commercial awareness and decision</w:t>
      </w:r>
      <w:r w:rsidRPr="00353B34">
        <w:rPr>
          <w:rFonts w:ascii="Roboto" w:hAnsi="Roboto"/>
          <w:noProof/>
          <w:color w:val="17365D" w:themeColor="text2" w:themeShade="BF"/>
          <w:kern w:val="24"/>
          <w:lang w:val="en-GB"/>
        </w:rPr>
        <w:noBreakHyphen/>
        <w:t>making skills that are valuable in both further education and the workplace.</w:t>
      </w:r>
    </w:p>
    <w:p w14:paraId="79836364" w14:textId="1D0C027A" w:rsidR="000B6B75" w:rsidRPr="00353B34" w:rsidRDefault="008503AD" w:rsidP="00551850">
      <w:pPr>
        <w:spacing w:after="120" w:line="240" w:lineRule="auto"/>
        <w:rPr>
          <w:rFonts w:ascii="Roboto" w:hAnsi="Roboto"/>
          <w:noProof/>
          <w:color w:val="17365D" w:themeColor="text2" w:themeShade="BF"/>
          <w:kern w:val="24"/>
          <w:lang w:val="en-GB"/>
        </w:rPr>
      </w:pPr>
      <w:r w:rsidRPr="00353B34">
        <w:rPr>
          <w:rFonts w:ascii="Roboto" w:hAnsi="Roboto"/>
          <w:noProof/>
          <w:color w:val="17365D" w:themeColor="text2" w:themeShade="BF"/>
          <w:kern w:val="24"/>
          <w:lang w:val="en-GB"/>
        </w:rPr>
        <w:t> </w:t>
      </w:r>
    </w:p>
    <w:p w14:paraId="4088F93A" w14:textId="77777777" w:rsidR="000B6B75" w:rsidRPr="00353B34" w:rsidRDefault="00AE505A" w:rsidP="00551850">
      <w:pPr>
        <w:spacing w:after="120" w:line="240" w:lineRule="auto"/>
        <w:rPr>
          <w:rFonts w:ascii="Roboto" w:hAnsi="Roboto"/>
          <w:b/>
          <w:bCs/>
          <w:color w:val="17365D" w:themeColor="text2" w:themeShade="BF"/>
          <w:kern w:val="24"/>
          <w:sz w:val="24"/>
          <w:szCs w:val="24"/>
        </w:rPr>
      </w:pPr>
      <w:r w:rsidRPr="00353B34">
        <w:rPr>
          <w:rFonts w:ascii="Roboto" w:hAnsi="Roboto"/>
          <w:b/>
          <w:bCs/>
          <w:color w:val="17365D" w:themeColor="text2" w:themeShade="BF"/>
          <w:kern w:val="24"/>
          <w:sz w:val="24"/>
          <w:szCs w:val="24"/>
        </w:rPr>
        <w:t>Implementation</w:t>
      </w:r>
    </w:p>
    <w:p w14:paraId="51CBC7C9" w14:textId="77777777" w:rsidR="004B1804" w:rsidRPr="00353B34" w:rsidRDefault="004B1804" w:rsidP="004B1804">
      <w:pPr>
        <w:rPr>
          <w:rFonts w:ascii="Roboto" w:hAnsi="Roboto"/>
          <w:color w:val="17365D" w:themeColor="text2" w:themeShade="BF"/>
          <w:kern w:val="24"/>
          <w:lang w:val="en-GB"/>
        </w:rPr>
      </w:pPr>
      <w:r w:rsidRPr="00353B34">
        <w:rPr>
          <w:rFonts w:ascii="Roboto" w:hAnsi="Roboto"/>
          <w:color w:val="17365D" w:themeColor="text2" w:themeShade="BF"/>
          <w:kern w:val="24"/>
          <w:lang w:val="en-GB"/>
        </w:rPr>
        <w:t>Students complete two written examinations at the end of the course. There is no coursework.</w:t>
      </w:r>
    </w:p>
    <w:p w14:paraId="11BC38D9" w14:textId="77777777" w:rsidR="004B1804" w:rsidRPr="00353B34" w:rsidRDefault="004B1804" w:rsidP="004B1804">
      <w:pPr>
        <w:rPr>
          <w:rFonts w:ascii="Roboto" w:hAnsi="Roboto"/>
          <w:color w:val="17365D" w:themeColor="text2" w:themeShade="BF"/>
          <w:kern w:val="24"/>
          <w:lang w:val="en-GB"/>
        </w:rPr>
      </w:pPr>
      <w:r w:rsidRPr="00353B34">
        <w:rPr>
          <w:rFonts w:ascii="Roboto" w:hAnsi="Roboto"/>
          <w:color w:val="17365D" w:themeColor="text2" w:themeShade="BF"/>
          <w:kern w:val="24"/>
          <w:lang w:val="en-GB"/>
        </w:rPr>
        <w:t>Paper 1: Investigating Small Business</w:t>
      </w:r>
    </w:p>
    <w:p w14:paraId="7CDD939A" w14:textId="77777777" w:rsidR="004B1804" w:rsidRPr="00353B34" w:rsidRDefault="004B1804" w:rsidP="004B1804">
      <w:pPr>
        <w:numPr>
          <w:ilvl w:val="0"/>
          <w:numId w:val="10"/>
        </w:numPr>
        <w:rPr>
          <w:rFonts w:ascii="Roboto" w:hAnsi="Roboto"/>
          <w:color w:val="17365D" w:themeColor="text2" w:themeShade="BF"/>
          <w:kern w:val="24"/>
          <w:lang w:val="en-GB"/>
        </w:rPr>
      </w:pPr>
      <w:r w:rsidRPr="00353B34">
        <w:rPr>
          <w:rFonts w:ascii="Roboto" w:hAnsi="Roboto"/>
          <w:color w:val="17365D" w:themeColor="text2" w:themeShade="BF"/>
          <w:kern w:val="24"/>
          <w:lang w:val="en-GB"/>
        </w:rPr>
        <w:t>Duration: 1 hour 30 minutes</w:t>
      </w:r>
    </w:p>
    <w:p w14:paraId="5B7472AE" w14:textId="77777777" w:rsidR="004B1804" w:rsidRPr="00353B34" w:rsidRDefault="004B1804" w:rsidP="004B1804">
      <w:pPr>
        <w:numPr>
          <w:ilvl w:val="0"/>
          <w:numId w:val="10"/>
        </w:numPr>
        <w:rPr>
          <w:rFonts w:ascii="Roboto" w:hAnsi="Roboto"/>
          <w:color w:val="17365D" w:themeColor="text2" w:themeShade="BF"/>
          <w:kern w:val="24"/>
          <w:lang w:val="en-GB"/>
        </w:rPr>
      </w:pPr>
      <w:r w:rsidRPr="00353B34">
        <w:rPr>
          <w:rFonts w:ascii="Roboto" w:hAnsi="Roboto"/>
          <w:color w:val="17365D" w:themeColor="text2" w:themeShade="BF"/>
          <w:kern w:val="24"/>
          <w:lang w:val="en-GB"/>
        </w:rPr>
        <w:t>Weighting: 50% of the GCSE</w:t>
      </w:r>
    </w:p>
    <w:p w14:paraId="1D60613E" w14:textId="77777777" w:rsidR="004B1804" w:rsidRPr="00353B34" w:rsidRDefault="004B1804" w:rsidP="004B1804">
      <w:pPr>
        <w:rPr>
          <w:rFonts w:ascii="Roboto" w:hAnsi="Roboto"/>
          <w:color w:val="17365D" w:themeColor="text2" w:themeShade="BF"/>
          <w:kern w:val="24"/>
          <w:lang w:val="en-GB"/>
        </w:rPr>
      </w:pPr>
      <w:r w:rsidRPr="00353B34">
        <w:rPr>
          <w:rFonts w:ascii="Roboto" w:hAnsi="Roboto"/>
          <w:color w:val="17365D" w:themeColor="text2" w:themeShade="BF"/>
          <w:kern w:val="24"/>
          <w:lang w:val="en-GB"/>
        </w:rPr>
        <w:t>Topics Covered:</w:t>
      </w:r>
    </w:p>
    <w:p w14:paraId="157F4DCF" w14:textId="77777777" w:rsidR="004B1804" w:rsidRPr="00353B34" w:rsidRDefault="004B1804" w:rsidP="004B1804">
      <w:pPr>
        <w:numPr>
          <w:ilvl w:val="0"/>
          <w:numId w:val="11"/>
        </w:numPr>
        <w:rPr>
          <w:rFonts w:ascii="Roboto" w:hAnsi="Roboto"/>
          <w:color w:val="17365D" w:themeColor="text2" w:themeShade="BF"/>
          <w:kern w:val="24"/>
          <w:lang w:val="en-GB"/>
        </w:rPr>
      </w:pPr>
      <w:r w:rsidRPr="00353B34">
        <w:rPr>
          <w:rFonts w:ascii="Roboto" w:hAnsi="Roboto"/>
          <w:color w:val="17365D" w:themeColor="text2" w:themeShade="BF"/>
          <w:kern w:val="24"/>
          <w:lang w:val="en-GB"/>
        </w:rPr>
        <w:t>Enterprise and entrepreneurship</w:t>
      </w:r>
    </w:p>
    <w:p w14:paraId="4FD8C036" w14:textId="77777777" w:rsidR="004B1804" w:rsidRPr="00353B34" w:rsidRDefault="004B1804" w:rsidP="004B1804">
      <w:pPr>
        <w:numPr>
          <w:ilvl w:val="0"/>
          <w:numId w:val="11"/>
        </w:numPr>
        <w:rPr>
          <w:rFonts w:ascii="Roboto" w:hAnsi="Roboto"/>
          <w:color w:val="17365D" w:themeColor="text2" w:themeShade="BF"/>
          <w:kern w:val="24"/>
          <w:lang w:val="en-GB"/>
        </w:rPr>
      </w:pPr>
      <w:r w:rsidRPr="00353B34">
        <w:rPr>
          <w:rFonts w:ascii="Roboto" w:hAnsi="Roboto"/>
          <w:color w:val="17365D" w:themeColor="text2" w:themeShade="BF"/>
          <w:kern w:val="24"/>
          <w:lang w:val="en-GB"/>
        </w:rPr>
        <w:t>Spotting a business opportunity</w:t>
      </w:r>
    </w:p>
    <w:p w14:paraId="4952B26E" w14:textId="77777777" w:rsidR="004B1804" w:rsidRPr="00353B34" w:rsidRDefault="004B1804" w:rsidP="004B1804">
      <w:pPr>
        <w:numPr>
          <w:ilvl w:val="0"/>
          <w:numId w:val="11"/>
        </w:numPr>
        <w:rPr>
          <w:rFonts w:ascii="Roboto" w:hAnsi="Roboto"/>
          <w:color w:val="17365D" w:themeColor="text2" w:themeShade="BF"/>
          <w:kern w:val="24"/>
          <w:lang w:val="en-GB"/>
        </w:rPr>
      </w:pPr>
      <w:r w:rsidRPr="00353B34">
        <w:rPr>
          <w:rFonts w:ascii="Roboto" w:hAnsi="Roboto"/>
          <w:color w:val="17365D" w:themeColor="text2" w:themeShade="BF"/>
          <w:kern w:val="24"/>
          <w:lang w:val="en-GB"/>
        </w:rPr>
        <w:t>Putting a business idea into practice</w:t>
      </w:r>
    </w:p>
    <w:p w14:paraId="04940580" w14:textId="77777777" w:rsidR="004B1804" w:rsidRPr="00353B34" w:rsidRDefault="004B1804" w:rsidP="004B1804">
      <w:pPr>
        <w:numPr>
          <w:ilvl w:val="0"/>
          <w:numId w:val="11"/>
        </w:numPr>
        <w:rPr>
          <w:rFonts w:ascii="Roboto" w:hAnsi="Roboto"/>
          <w:color w:val="17365D" w:themeColor="text2" w:themeShade="BF"/>
          <w:kern w:val="24"/>
          <w:lang w:val="en-GB"/>
        </w:rPr>
      </w:pPr>
      <w:r w:rsidRPr="00353B34">
        <w:rPr>
          <w:rFonts w:ascii="Roboto" w:hAnsi="Roboto"/>
          <w:color w:val="17365D" w:themeColor="text2" w:themeShade="BF"/>
          <w:kern w:val="24"/>
          <w:lang w:val="en-GB"/>
        </w:rPr>
        <w:t>Making the business effective</w:t>
      </w:r>
    </w:p>
    <w:p w14:paraId="3DA3A351" w14:textId="77777777" w:rsidR="004B1804" w:rsidRPr="00353B34" w:rsidRDefault="004B1804" w:rsidP="004B1804">
      <w:pPr>
        <w:numPr>
          <w:ilvl w:val="0"/>
          <w:numId w:val="11"/>
        </w:numPr>
        <w:rPr>
          <w:rFonts w:ascii="Roboto" w:hAnsi="Roboto"/>
          <w:color w:val="17365D" w:themeColor="text2" w:themeShade="BF"/>
          <w:kern w:val="24"/>
          <w:lang w:val="en-GB"/>
        </w:rPr>
      </w:pPr>
      <w:r w:rsidRPr="00353B34">
        <w:rPr>
          <w:rFonts w:ascii="Roboto" w:hAnsi="Roboto"/>
          <w:color w:val="17365D" w:themeColor="text2" w:themeShade="BF"/>
          <w:kern w:val="24"/>
          <w:lang w:val="en-GB"/>
        </w:rPr>
        <w:t>Understanding external influences on business, such as technology, legislation and the economy</w:t>
      </w:r>
    </w:p>
    <w:p w14:paraId="49BD2D85" w14:textId="77777777" w:rsidR="004B1804" w:rsidRPr="00353B34" w:rsidRDefault="004B1804" w:rsidP="004B1804">
      <w:pPr>
        <w:rPr>
          <w:rFonts w:ascii="Roboto" w:hAnsi="Roboto"/>
          <w:color w:val="17365D" w:themeColor="text2" w:themeShade="BF"/>
          <w:kern w:val="24"/>
          <w:lang w:val="en-GB"/>
        </w:rPr>
      </w:pPr>
      <w:r w:rsidRPr="00353B34">
        <w:rPr>
          <w:rFonts w:ascii="Roboto" w:hAnsi="Roboto"/>
          <w:color w:val="17365D" w:themeColor="text2" w:themeShade="BF"/>
          <w:kern w:val="24"/>
          <w:lang w:val="en-GB"/>
        </w:rPr>
        <w:lastRenderedPageBreak/>
        <w:t>This paper focuses on small businesses, start</w:t>
      </w:r>
      <w:r w:rsidRPr="00353B34">
        <w:rPr>
          <w:rFonts w:ascii="Roboto" w:hAnsi="Roboto"/>
          <w:color w:val="17365D" w:themeColor="text2" w:themeShade="BF"/>
          <w:kern w:val="24"/>
          <w:lang w:val="en-GB"/>
        </w:rPr>
        <w:noBreakHyphen/>
        <w:t>ups and entrepreneurs. Students are required to apply their knowledge to realistic business contexts and analyse how smaller firms operate and respond to challenges.</w:t>
      </w:r>
    </w:p>
    <w:p w14:paraId="79883203" w14:textId="77777777" w:rsidR="004B1804" w:rsidRPr="00353B34" w:rsidRDefault="004B1804" w:rsidP="004B1804">
      <w:pPr>
        <w:rPr>
          <w:rFonts w:ascii="Roboto" w:hAnsi="Roboto"/>
          <w:color w:val="17365D" w:themeColor="text2" w:themeShade="BF"/>
          <w:kern w:val="24"/>
          <w:lang w:val="en-GB"/>
        </w:rPr>
      </w:pPr>
      <w:r w:rsidRPr="00353B34">
        <w:rPr>
          <w:rFonts w:ascii="Roboto" w:hAnsi="Roboto"/>
          <w:color w:val="17365D" w:themeColor="text2" w:themeShade="BF"/>
          <w:kern w:val="24"/>
          <w:lang w:val="en-GB"/>
        </w:rPr>
        <w:t> </w:t>
      </w:r>
    </w:p>
    <w:p w14:paraId="78F3901A" w14:textId="77777777" w:rsidR="004B1804" w:rsidRPr="00353B34" w:rsidRDefault="004B1804" w:rsidP="004B1804">
      <w:pPr>
        <w:rPr>
          <w:rFonts w:ascii="Roboto" w:hAnsi="Roboto"/>
          <w:color w:val="17365D" w:themeColor="text2" w:themeShade="BF"/>
          <w:kern w:val="24"/>
          <w:lang w:val="en-GB"/>
        </w:rPr>
      </w:pPr>
      <w:r w:rsidRPr="00353B34">
        <w:rPr>
          <w:rFonts w:ascii="Roboto" w:hAnsi="Roboto"/>
          <w:color w:val="17365D" w:themeColor="text2" w:themeShade="BF"/>
          <w:kern w:val="24"/>
          <w:lang w:val="en-GB"/>
        </w:rPr>
        <w:t> </w:t>
      </w:r>
    </w:p>
    <w:p w14:paraId="32EC2EC1" w14:textId="77777777" w:rsidR="004B1804" w:rsidRPr="00353B34" w:rsidRDefault="004B1804" w:rsidP="004B1804">
      <w:pPr>
        <w:rPr>
          <w:rFonts w:ascii="Roboto" w:hAnsi="Roboto"/>
          <w:color w:val="17365D" w:themeColor="text2" w:themeShade="BF"/>
          <w:kern w:val="24"/>
          <w:lang w:val="en-GB"/>
        </w:rPr>
      </w:pPr>
      <w:r w:rsidRPr="00353B34">
        <w:rPr>
          <w:rFonts w:ascii="Roboto" w:hAnsi="Roboto"/>
          <w:color w:val="17365D" w:themeColor="text2" w:themeShade="BF"/>
          <w:kern w:val="24"/>
          <w:lang w:val="en-GB"/>
        </w:rPr>
        <w:t>Paper 2: Building a Business</w:t>
      </w:r>
    </w:p>
    <w:p w14:paraId="29CA7EF3" w14:textId="77777777" w:rsidR="004B1804" w:rsidRPr="00353B34" w:rsidRDefault="004B1804" w:rsidP="004B1804">
      <w:pPr>
        <w:numPr>
          <w:ilvl w:val="0"/>
          <w:numId w:val="12"/>
        </w:numPr>
        <w:rPr>
          <w:rFonts w:ascii="Roboto" w:hAnsi="Roboto"/>
          <w:color w:val="17365D" w:themeColor="text2" w:themeShade="BF"/>
          <w:kern w:val="24"/>
          <w:lang w:val="en-GB"/>
        </w:rPr>
      </w:pPr>
      <w:r w:rsidRPr="00353B34">
        <w:rPr>
          <w:rFonts w:ascii="Roboto" w:hAnsi="Roboto"/>
          <w:color w:val="17365D" w:themeColor="text2" w:themeShade="BF"/>
          <w:kern w:val="24"/>
          <w:lang w:val="en-GB"/>
        </w:rPr>
        <w:t>Duration: 1 hour 30 minutes</w:t>
      </w:r>
    </w:p>
    <w:p w14:paraId="58750C23" w14:textId="77777777" w:rsidR="004B1804" w:rsidRPr="00353B34" w:rsidRDefault="004B1804" w:rsidP="004B1804">
      <w:pPr>
        <w:numPr>
          <w:ilvl w:val="0"/>
          <w:numId w:val="12"/>
        </w:numPr>
        <w:rPr>
          <w:rFonts w:ascii="Roboto" w:hAnsi="Roboto"/>
          <w:color w:val="17365D" w:themeColor="text2" w:themeShade="BF"/>
          <w:kern w:val="24"/>
          <w:lang w:val="en-GB"/>
        </w:rPr>
      </w:pPr>
      <w:r w:rsidRPr="00353B34">
        <w:rPr>
          <w:rFonts w:ascii="Roboto" w:hAnsi="Roboto"/>
          <w:color w:val="17365D" w:themeColor="text2" w:themeShade="BF"/>
          <w:kern w:val="24"/>
          <w:lang w:val="en-GB"/>
        </w:rPr>
        <w:t>Weighting: 50% of the GCSE</w:t>
      </w:r>
    </w:p>
    <w:p w14:paraId="1D5F8F15" w14:textId="77777777" w:rsidR="004B1804" w:rsidRPr="00353B34" w:rsidRDefault="004B1804" w:rsidP="004B1804">
      <w:pPr>
        <w:rPr>
          <w:rFonts w:ascii="Roboto" w:hAnsi="Roboto"/>
          <w:color w:val="17365D" w:themeColor="text2" w:themeShade="BF"/>
          <w:kern w:val="24"/>
          <w:lang w:val="en-GB"/>
        </w:rPr>
      </w:pPr>
      <w:r w:rsidRPr="00353B34">
        <w:rPr>
          <w:rFonts w:ascii="Roboto" w:hAnsi="Roboto"/>
          <w:color w:val="17365D" w:themeColor="text2" w:themeShade="BF"/>
          <w:kern w:val="24"/>
          <w:lang w:val="en-GB"/>
        </w:rPr>
        <w:t>Topics Covered:</w:t>
      </w:r>
    </w:p>
    <w:p w14:paraId="7600CF79" w14:textId="77777777" w:rsidR="004B1804" w:rsidRPr="00353B34" w:rsidRDefault="004B1804" w:rsidP="004B1804">
      <w:pPr>
        <w:numPr>
          <w:ilvl w:val="0"/>
          <w:numId w:val="13"/>
        </w:numPr>
        <w:rPr>
          <w:rFonts w:ascii="Roboto" w:hAnsi="Roboto"/>
          <w:color w:val="17365D" w:themeColor="text2" w:themeShade="BF"/>
          <w:kern w:val="24"/>
          <w:lang w:val="en-GB"/>
        </w:rPr>
      </w:pPr>
      <w:r w:rsidRPr="00353B34">
        <w:rPr>
          <w:rFonts w:ascii="Roboto" w:hAnsi="Roboto"/>
          <w:color w:val="17365D" w:themeColor="text2" w:themeShade="BF"/>
          <w:kern w:val="24"/>
          <w:lang w:val="en-GB"/>
        </w:rPr>
        <w:t>Growing the business</w:t>
      </w:r>
    </w:p>
    <w:p w14:paraId="182453AA" w14:textId="77777777" w:rsidR="004B1804" w:rsidRPr="00353B34" w:rsidRDefault="004B1804" w:rsidP="004B1804">
      <w:pPr>
        <w:numPr>
          <w:ilvl w:val="0"/>
          <w:numId w:val="13"/>
        </w:numPr>
        <w:rPr>
          <w:rFonts w:ascii="Roboto" w:hAnsi="Roboto"/>
          <w:color w:val="17365D" w:themeColor="text2" w:themeShade="BF"/>
          <w:kern w:val="24"/>
          <w:lang w:val="en-GB"/>
        </w:rPr>
      </w:pPr>
      <w:r w:rsidRPr="00353B34">
        <w:rPr>
          <w:rFonts w:ascii="Roboto" w:hAnsi="Roboto"/>
          <w:color w:val="17365D" w:themeColor="text2" w:themeShade="BF"/>
          <w:kern w:val="24"/>
          <w:lang w:val="en-GB"/>
        </w:rPr>
        <w:t>Making marketing decisions</w:t>
      </w:r>
    </w:p>
    <w:p w14:paraId="44AA5A3A" w14:textId="77777777" w:rsidR="004B1804" w:rsidRPr="00353B34" w:rsidRDefault="004B1804" w:rsidP="004B1804">
      <w:pPr>
        <w:numPr>
          <w:ilvl w:val="0"/>
          <w:numId w:val="13"/>
        </w:numPr>
        <w:rPr>
          <w:rFonts w:ascii="Roboto" w:hAnsi="Roboto"/>
          <w:color w:val="17365D" w:themeColor="text2" w:themeShade="BF"/>
          <w:kern w:val="24"/>
          <w:lang w:val="en-GB"/>
        </w:rPr>
      </w:pPr>
      <w:r w:rsidRPr="00353B34">
        <w:rPr>
          <w:rFonts w:ascii="Roboto" w:hAnsi="Roboto"/>
          <w:color w:val="17365D" w:themeColor="text2" w:themeShade="BF"/>
          <w:kern w:val="24"/>
          <w:lang w:val="en-GB"/>
        </w:rPr>
        <w:t>Making operational decisions</w:t>
      </w:r>
    </w:p>
    <w:p w14:paraId="5654491F" w14:textId="77777777" w:rsidR="004B1804" w:rsidRPr="00353B34" w:rsidRDefault="004B1804" w:rsidP="004B1804">
      <w:pPr>
        <w:numPr>
          <w:ilvl w:val="0"/>
          <w:numId w:val="13"/>
        </w:numPr>
        <w:rPr>
          <w:rFonts w:ascii="Roboto" w:hAnsi="Roboto"/>
          <w:color w:val="17365D" w:themeColor="text2" w:themeShade="BF"/>
          <w:kern w:val="24"/>
          <w:lang w:val="en-GB"/>
        </w:rPr>
      </w:pPr>
      <w:r w:rsidRPr="00353B34">
        <w:rPr>
          <w:rFonts w:ascii="Roboto" w:hAnsi="Roboto"/>
          <w:color w:val="17365D" w:themeColor="text2" w:themeShade="BF"/>
          <w:kern w:val="24"/>
          <w:lang w:val="en-GB"/>
        </w:rPr>
        <w:t>Making financial decisions</w:t>
      </w:r>
    </w:p>
    <w:p w14:paraId="7A86133C" w14:textId="77777777" w:rsidR="004B1804" w:rsidRPr="00353B34" w:rsidRDefault="004B1804" w:rsidP="004B1804">
      <w:pPr>
        <w:numPr>
          <w:ilvl w:val="0"/>
          <w:numId w:val="13"/>
        </w:numPr>
        <w:rPr>
          <w:rFonts w:ascii="Roboto" w:hAnsi="Roboto"/>
          <w:color w:val="17365D" w:themeColor="text2" w:themeShade="BF"/>
          <w:kern w:val="24"/>
          <w:lang w:val="en-GB"/>
        </w:rPr>
      </w:pPr>
      <w:r w:rsidRPr="00353B34">
        <w:rPr>
          <w:rFonts w:ascii="Roboto" w:hAnsi="Roboto"/>
          <w:color w:val="17365D" w:themeColor="text2" w:themeShade="BF"/>
          <w:kern w:val="24"/>
          <w:lang w:val="en-GB"/>
        </w:rPr>
        <w:t>Making human resource decisions</w:t>
      </w:r>
    </w:p>
    <w:p w14:paraId="049CD0FF" w14:textId="77777777" w:rsidR="004B1804" w:rsidRPr="00353B34" w:rsidRDefault="004B1804" w:rsidP="004B1804">
      <w:pPr>
        <w:rPr>
          <w:rFonts w:ascii="Roboto" w:hAnsi="Roboto"/>
          <w:color w:val="17365D" w:themeColor="text2" w:themeShade="BF"/>
          <w:kern w:val="24"/>
          <w:lang w:val="en-GB"/>
        </w:rPr>
      </w:pPr>
      <w:r w:rsidRPr="00353B34">
        <w:rPr>
          <w:rFonts w:ascii="Roboto" w:hAnsi="Roboto"/>
          <w:color w:val="17365D" w:themeColor="text2" w:themeShade="BF"/>
          <w:kern w:val="24"/>
          <w:lang w:val="en-GB"/>
        </w:rPr>
        <w:t>This paper focuses on medium and large businesses, including how they grow, compete and operate in national and global markets. Students evaluate business strategies and consider the impact of key decisions on different stakeholders.</w:t>
      </w:r>
    </w:p>
    <w:p w14:paraId="380F35E0" w14:textId="0C4FB1E6" w:rsidR="000B6B75" w:rsidRPr="00353B34" w:rsidRDefault="004B1804" w:rsidP="00727627">
      <w:pPr>
        <w:rPr>
          <w:rFonts w:ascii="Roboto" w:hAnsi="Roboto"/>
          <w:color w:val="17365D" w:themeColor="text2" w:themeShade="BF"/>
          <w:kern w:val="24"/>
          <w:lang w:val="en-GB"/>
        </w:rPr>
      </w:pPr>
      <w:r w:rsidRPr="00353B34">
        <w:rPr>
          <w:rFonts w:ascii="Roboto" w:hAnsi="Roboto"/>
          <w:color w:val="17365D" w:themeColor="text2" w:themeShade="BF"/>
          <w:kern w:val="24"/>
          <w:lang w:val="en-GB"/>
        </w:rPr>
        <w:t> </w:t>
      </w:r>
    </w:p>
    <w:p w14:paraId="3A929297" w14:textId="77777777" w:rsidR="000B6B75" w:rsidRPr="00353B34" w:rsidRDefault="00AE505A" w:rsidP="00727627">
      <w:pPr>
        <w:spacing w:after="120" w:line="240" w:lineRule="auto"/>
        <w:rPr>
          <w:rFonts w:ascii="Roboto" w:hAnsi="Roboto"/>
          <w:b/>
          <w:bCs/>
          <w:color w:val="17365D" w:themeColor="text2" w:themeShade="BF"/>
          <w:kern w:val="24"/>
          <w:sz w:val="24"/>
          <w:szCs w:val="24"/>
        </w:rPr>
      </w:pPr>
      <w:r w:rsidRPr="00353B34">
        <w:rPr>
          <w:rFonts w:ascii="Roboto" w:hAnsi="Roboto"/>
          <w:b/>
          <w:bCs/>
          <w:color w:val="17365D" w:themeColor="text2" w:themeShade="BF"/>
          <w:kern w:val="24"/>
          <w:sz w:val="24"/>
          <w:szCs w:val="24"/>
        </w:rPr>
        <w:t>Impact</w:t>
      </w:r>
    </w:p>
    <w:p w14:paraId="240E77E2" w14:textId="77777777" w:rsidR="000B6B75" w:rsidRPr="00353B34" w:rsidRDefault="00AE505A" w:rsidP="00727627">
      <w:pPr>
        <w:rPr>
          <w:rFonts w:ascii="Roboto" w:hAnsi="Roboto"/>
          <w:color w:val="17365D" w:themeColor="text2" w:themeShade="BF"/>
          <w:kern w:val="24"/>
          <w:lang w:val="en-GB"/>
        </w:rPr>
      </w:pPr>
      <w:r w:rsidRPr="00353B34">
        <w:rPr>
          <w:rFonts w:ascii="Roboto" w:hAnsi="Roboto"/>
          <w:color w:val="17365D" w:themeColor="text2" w:themeShade="BF"/>
          <w:kern w:val="24"/>
        </w:rPr>
        <w:t xml:space="preserve">The careful sequencing of the curriculum – and how concepts are gradually built over time – is the progression model. If pupils keep up with the curriculum, they are making progress. Formative assessment is </w:t>
      </w:r>
      <w:proofErr w:type="spellStart"/>
      <w:r w:rsidRPr="00353B34">
        <w:rPr>
          <w:rFonts w:ascii="Roboto" w:hAnsi="Roboto"/>
          <w:color w:val="17365D" w:themeColor="text2" w:themeShade="BF"/>
          <w:kern w:val="24"/>
        </w:rPr>
        <w:t>prioritised</w:t>
      </w:r>
      <w:proofErr w:type="spellEnd"/>
      <w:r w:rsidRPr="00353B34">
        <w:rPr>
          <w:rFonts w:ascii="Roboto" w:hAnsi="Roboto"/>
          <w:color w:val="17365D" w:themeColor="text2" w:themeShade="BF"/>
          <w:kern w:val="24"/>
        </w:rPr>
        <w:t xml:space="preserve"> and is focused on whether pupils are keeping up with the curriculum.</w:t>
      </w:r>
    </w:p>
    <w:p w14:paraId="5A19E873" w14:textId="77777777" w:rsidR="000B6B75" w:rsidRPr="00353B34" w:rsidRDefault="00AE505A" w:rsidP="00727627">
      <w:pPr>
        <w:rPr>
          <w:rFonts w:ascii="Roboto" w:hAnsi="Roboto"/>
          <w:color w:val="17365D" w:themeColor="text2" w:themeShade="BF"/>
          <w:kern w:val="24"/>
          <w:lang w:val="en-GB"/>
        </w:rPr>
      </w:pPr>
      <w:r w:rsidRPr="00353B34">
        <w:rPr>
          <w:rFonts w:ascii="Roboto" w:hAnsi="Roboto"/>
          <w:color w:val="17365D" w:themeColor="text2" w:themeShade="BF"/>
          <w:kern w:val="24"/>
        </w:rPr>
        <w:t>In general, this is done through:</w:t>
      </w:r>
    </w:p>
    <w:p w14:paraId="2EF76B54" w14:textId="77777777" w:rsidR="000B6B75" w:rsidRPr="00353B34" w:rsidRDefault="00AE505A" w:rsidP="00727627">
      <w:pPr>
        <w:numPr>
          <w:ilvl w:val="0"/>
          <w:numId w:val="4"/>
        </w:numPr>
        <w:rPr>
          <w:rFonts w:ascii="Roboto" w:hAnsi="Roboto"/>
          <w:color w:val="17365D" w:themeColor="text2" w:themeShade="BF"/>
          <w:kern w:val="24"/>
          <w:lang w:val="en-GB"/>
        </w:rPr>
      </w:pPr>
      <w:r w:rsidRPr="00353B34">
        <w:rPr>
          <w:rFonts w:ascii="Roboto" w:hAnsi="Roboto"/>
          <w:color w:val="17365D" w:themeColor="text2" w:themeShade="BF"/>
          <w:kern w:val="24"/>
        </w:rPr>
        <w:t>Questioning in lessons. Teachers check understanding so they can fill gaps and address misconceptions as required.</w:t>
      </w:r>
    </w:p>
    <w:p w14:paraId="64DD5067" w14:textId="77777777" w:rsidR="000B6B75" w:rsidRPr="00353B34" w:rsidRDefault="00AE505A" w:rsidP="00727627">
      <w:pPr>
        <w:numPr>
          <w:ilvl w:val="0"/>
          <w:numId w:val="4"/>
        </w:numPr>
        <w:rPr>
          <w:rFonts w:ascii="Roboto" w:hAnsi="Roboto"/>
          <w:color w:val="17365D" w:themeColor="text2" w:themeShade="BF"/>
          <w:kern w:val="24"/>
          <w:lang w:val="en-GB"/>
        </w:rPr>
      </w:pPr>
      <w:r w:rsidRPr="00353B34">
        <w:rPr>
          <w:rFonts w:ascii="Roboto" w:hAnsi="Roboto"/>
          <w:color w:val="17365D" w:themeColor="text2" w:themeShade="BF"/>
          <w:kern w:val="24"/>
        </w:rPr>
        <w:t>Pupil conferencing with books. Subject leads and SLT talk to pupils about what they have learnt – both substantive and disciplinary knowledge – and how this connects to the vertical concepts that they have been developing in previous years and other subjects.</w:t>
      </w:r>
      <w:r w:rsidRPr="00353B34">
        <w:rPr>
          <w:rFonts w:ascii="Roboto" w:hAnsi="Roboto"/>
          <w:b/>
          <w:bCs/>
          <w:color w:val="17365D" w:themeColor="text2" w:themeShade="BF"/>
          <w:kern w:val="24"/>
        </w:rPr>
        <w:t xml:space="preserve"> </w:t>
      </w:r>
    </w:p>
    <w:p w14:paraId="196265EC" w14:textId="77777777" w:rsidR="000B6B75" w:rsidRPr="00353B34" w:rsidRDefault="00AE505A" w:rsidP="00727627">
      <w:pPr>
        <w:numPr>
          <w:ilvl w:val="0"/>
          <w:numId w:val="4"/>
        </w:numPr>
        <w:rPr>
          <w:rFonts w:ascii="Roboto" w:hAnsi="Roboto"/>
          <w:color w:val="17365D" w:themeColor="text2" w:themeShade="BF"/>
          <w:kern w:val="24"/>
          <w:lang w:val="en-GB"/>
        </w:rPr>
      </w:pPr>
      <w:r w:rsidRPr="00353B34">
        <w:rPr>
          <w:rFonts w:ascii="Roboto" w:hAnsi="Roboto"/>
          <w:color w:val="17365D" w:themeColor="text2" w:themeShade="BF"/>
          <w:kern w:val="24"/>
        </w:rPr>
        <w:lastRenderedPageBreak/>
        <w:t xml:space="preserve">Post-learning quizzes at the end of each unit. These give teachers an understanding of the knowledge that pupils can recall at the end of the unit and can be used to identify any remaining gaps to be filled. </w:t>
      </w:r>
    </w:p>
    <w:p w14:paraId="6EECD4CA" w14:textId="77777777" w:rsidR="000B6B75" w:rsidRPr="00353B34" w:rsidRDefault="00AE505A" w:rsidP="00727627">
      <w:pPr>
        <w:numPr>
          <w:ilvl w:val="0"/>
          <w:numId w:val="4"/>
        </w:numPr>
        <w:rPr>
          <w:rFonts w:ascii="Roboto" w:hAnsi="Roboto"/>
          <w:color w:val="17365D" w:themeColor="text2" w:themeShade="BF"/>
          <w:kern w:val="24"/>
          <w:lang w:val="en-GB"/>
        </w:rPr>
      </w:pPr>
      <w:r w:rsidRPr="00353B34">
        <w:rPr>
          <w:rFonts w:ascii="Roboto" w:hAnsi="Roboto"/>
          <w:color w:val="17365D" w:themeColor="text2" w:themeShade="BF"/>
          <w:kern w:val="24"/>
        </w:rPr>
        <w:t xml:space="preserve">Pre-learning quizzes at the start of each unit. These assess pupils’ understanding of the prior knowledge that is required to access the new content in the unit. These are used to identify gaps to be filled prior to teaching the new unit. </w:t>
      </w:r>
    </w:p>
    <w:p w14:paraId="3D24F762" w14:textId="77777777" w:rsidR="003B45B1" w:rsidRDefault="003B45B1"/>
    <w:sectPr w:rsidR="003B45B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CC55EE8"/>
    <w:multiLevelType w:val="multilevel"/>
    <w:tmpl w:val="8202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B14A27"/>
    <w:multiLevelType w:val="multilevel"/>
    <w:tmpl w:val="F93C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BB2C9F"/>
    <w:multiLevelType w:val="multilevel"/>
    <w:tmpl w:val="2588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803400"/>
    <w:multiLevelType w:val="multilevel"/>
    <w:tmpl w:val="5102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9E3C94"/>
    <w:multiLevelType w:val="multilevel"/>
    <w:tmpl w:val="8634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6787204">
    <w:abstractNumId w:val="8"/>
  </w:num>
  <w:num w:numId="2" w16cid:durableId="249124707">
    <w:abstractNumId w:val="6"/>
  </w:num>
  <w:num w:numId="3" w16cid:durableId="880365418">
    <w:abstractNumId w:val="5"/>
  </w:num>
  <w:num w:numId="4" w16cid:durableId="1295797679">
    <w:abstractNumId w:val="4"/>
  </w:num>
  <w:num w:numId="5" w16cid:durableId="729116398">
    <w:abstractNumId w:val="7"/>
  </w:num>
  <w:num w:numId="6" w16cid:durableId="1473865685">
    <w:abstractNumId w:val="3"/>
  </w:num>
  <w:num w:numId="7" w16cid:durableId="655955233">
    <w:abstractNumId w:val="2"/>
  </w:num>
  <w:num w:numId="8" w16cid:durableId="860242815">
    <w:abstractNumId w:val="1"/>
  </w:num>
  <w:num w:numId="9" w16cid:durableId="1491873373">
    <w:abstractNumId w:val="0"/>
  </w:num>
  <w:num w:numId="10" w16cid:durableId="1613200709">
    <w:abstractNumId w:val="13"/>
  </w:num>
  <w:num w:numId="11" w16cid:durableId="230892383">
    <w:abstractNumId w:val="11"/>
  </w:num>
  <w:num w:numId="12" w16cid:durableId="170998085">
    <w:abstractNumId w:val="10"/>
  </w:num>
  <w:num w:numId="13" w16cid:durableId="1955944254">
    <w:abstractNumId w:val="12"/>
  </w:num>
  <w:num w:numId="14" w16cid:durableId="8228144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6B75"/>
    <w:rsid w:val="0015074B"/>
    <w:rsid w:val="0029639D"/>
    <w:rsid w:val="00326F90"/>
    <w:rsid w:val="00353B34"/>
    <w:rsid w:val="003B45B1"/>
    <w:rsid w:val="004B1804"/>
    <w:rsid w:val="008503AD"/>
    <w:rsid w:val="0088409B"/>
    <w:rsid w:val="00897321"/>
    <w:rsid w:val="009627EE"/>
    <w:rsid w:val="00AA1D8D"/>
    <w:rsid w:val="00AD1400"/>
    <w:rsid w:val="00AE505A"/>
    <w:rsid w:val="00B47730"/>
    <w:rsid w:val="00CB0664"/>
    <w:rsid w:val="00D72090"/>
    <w:rsid w:val="00E00FC6"/>
    <w:rsid w:val="00E4666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3826FE5-7B97-4F13-AACE-93DC4F04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97321"/>
    <w:rPr>
      <w:color w:val="0000FF" w:themeColor="hyperlink"/>
      <w:u w:val="single"/>
    </w:rPr>
  </w:style>
  <w:style w:type="character" w:styleId="UnresolvedMention">
    <w:name w:val="Unresolved Mention"/>
    <w:basedOn w:val="DefaultParagraphFont"/>
    <w:uiPriority w:val="99"/>
    <w:semiHidden/>
    <w:unhideWhenUsed/>
    <w:rsid w:val="00897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ontsaye.org/curriculu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 Finan</cp:lastModifiedBy>
  <cp:revision>3</cp:revision>
  <dcterms:created xsi:type="dcterms:W3CDTF">2026-04-24T15:47:00Z</dcterms:created>
  <dcterms:modified xsi:type="dcterms:W3CDTF">2026-04-26T16:19:00Z</dcterms:modified>
  <cp:category/>
</cp:coreProperties>
</file>