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1D83" w14:textId="77777777" w:rsidR="00F43A01" w:rsidRDefault="00F43A01" w:rsidP="00133367">
      <w:pPr>
        <w:jc w:val="center"/>
        <w:rPr>
          <w:rFonts w:ascii="Aptos" w:hAnsi="Aptos" w:cs="Arial"/>
          <w:b/>
          <w:bCs/>
          <w:sz w:val="40"/>
          <w:szCs w:val="40"/>
        </w:rPr>
      </w:pPr>
    </w:p>
    <w:p w14:paraId="3C4C08CF" w14:textId="77777777" w:rsidR="00F43A01" w:rsidRDefault="00F43A01" w:rsidP="00133367">
      <w:pPr>
        <w:jc w:val="center"/>
        <w:rPr>
          <w:rFonts w:ascii="Aptos" w:hAnsi="Aptos" w:cs="Arial"/>
          <w:b/>
          <w:bCs/>
          <w:color w:val="215E99" w:themeColor="text2" w:themeTint="BF"/>
          <w:sz w:val="56"/>
          <w:szCs w:val="56"/>
        </w:rPr>
      </w:pPr>
    </w:p>
    <w:p w14:paraId="45D585B9" w14:textId="77777777" w:rsidR="00A16D94" w:rsidRPr="00F43A01" w:rsidRDefault="00A16D94" w:rsidP="00133367">
      <w:pPr>
        <w:jc w:val="center"/>
        <w:rPr>
          <w:rFonts w:ascii="Aptos" w:hAnsi="Aptos" w:cs="Arial"/>
          <w:b/>
          <w:bCs/>
          <w:color w:val="215E99" w:themeColor="text2" w:themeTint="BF"/>
          <w:sz w:val="56"/>
          <w:szCs w:val="56"/>
        </w:rPr>
      </w:pPr>
    </w:p>
    <w:p w14:paraId="4046D190" w14:textId="328976FD" w:rsidR="00133367" w:rsidRPr="00FF46EC" w:rsidRDefault="00EC2204" w:rsidP="00133367">
      <w:pPr>
        <w:jc w:val="center"/>
        <w:rPr>
          <w:rFonts w:ascii="Aptos" w:hAnsi="Aptos" w:cs="Arial"/>
          <w:b/>
          <w:bCs/>
          <w:color w:val="215E99" w:themeColor="text2" w:themeTint="BF"/>
          <w:sz w:val="56"/>
          <w:szCs w:val="56"/>
        </w:rPr>
      </w:pPr>
      <w:r>
        <w:rPr>
          <w:rFonts w:ascii="Aptos" w:hAnsi="Aptos" w:cs="Arial"/>
          <w:b/>
          <w:bCs/>
          <w:color w:val="215E99" w:themeColor="text2" w:themeTint="BF"/>
          <w:sz w:val="56"/>
          <w:szCs w:val="56"/>
        </w:rPr>
        <w:t>Montsaye</w:t>
      </w:r>
      <w:r w:rsidR="00055BFD">
        <w:rPr>
          <w:rFonts w:ascii="Aptos" w:hAnsi="Aptos" w:cs="Arial"/>
          <w:b/>
          <w:bCs/>
          <w:color w:val="215E99" w:themeColor="text2" w:themeTint="BF"/>
          <w:sz w:val="56"/>
          <w:szCs w:val="56"/>
        </w:rPr>
        <w:t xml:space="preserve"> Academy</w:t>
      </w:r>
    </w:p>
    <w:p w14:paraId="023FB814" w14:textId="10CCC450" w:rsidR="001539CC" w:rsidRPr="00FF46EC" w:rsidRDefault="00133367" w:rsidP="00133367">
      <w:pPr>
        <w:jc w:val="center"/>
        <w:rPr>
          <w:rFonts w:ascii="Aptos" w:hAnsi="Aptos" w:cs="Arial"/>
          <w:b/>
          <w:bCs/>
          <w:color w:val="215E99" w:themeColor="text2" w:themeTint="BF"/>
          <w:sz w:val="56"/>
          <w:szCs w:val="56"/>
        </w:rPr>
      </w:pPr>
      <w:r w:rsidRPr="0865D294">
        <w:rPr>
          <w:rFonts w:ascii="Aptos" w:hAnsi="Aptos" w:cs="Arial"/>
          <w:b/>
          <w:bCs/>
          <w:color w:val="215E99" w:themeColor="text2" w:themeTint="BF"/>
          <w:sz w:val="56"/>
          <w:szCs w:val="56"/>
        </w:rPr>
        <w:t>Admissions Policy 202</w:t>
      </w:r>
      <w:r w:rsidR="00C36F89">
        <w:rPr>
          <w:rFonts w:ascii="Aptos" w:hAnsi="Aptos" w:cs="Arial"/>
          <w:b/>
          <w:bCs/>
          <w:color w:val="215E99" w:themeColor="text2" w:themeTint="BF"/>
          <w:sz w:val="56"/>
          <w:szCs w:val="56"/>
        </w:rPr>
        <w:t>5-2026</w:t>
      </w:r>
    </w:p>
    <w:p w14:paraId="60EF95B2" w14:textId="77777777" w:rsidR="00547ECA" w:rsidRPr="00FF46EC" w:rsidRDefault="00547ECA" w:rsidP="00133367">
      <w:pPr>
        <w:jc w:val="center"/>
        <w:rPr>
          <w:rFonts w:ascii="Aptos" w:hAnsi="Aptos" w:cs="Arial"/>
          <w:b/>
          <w:bCs/>
          <w:sz w:val="40"/>
          <w:szCs w:val="40"/>
        </w:rPr>
      </w:pPr>
    </w:p>
    <w:p w14:paraId="30CBCED1" w14:textId="77777777" w:rsidR="00547ECA" w:rsidRPr="00FF46EC" w:rsidRDefault="00547ECA" w:rsidP="00133367">
      <w:pPr>
        <w:jc w:val="center"/>
        <w:rPr>
          <w:rFonts w:ascii="Aptos" w:hAnsi="Aptos" w:cs="Arial"/>
          <w:b/>
          <w:bCs/>
          <w:sz w:val="40"/>
          <w:szCs w:val="40"/>
        </w:rPr>
      </w:pPr>
    </w:p>
    <w:p w14:paraId="009BBA6C" w14:textId="77777777" w:rsidR="00547ECA" w:rsidRPr="00FF46EC" w:rsidRDefault="00547ECA" w:rsidP="00133367">
      <w:pPr>
        <w:jc w:val="center"/>
        <w:rPr>
          <w:rFonts w:ascii="Aptos" w:hAnsi="Aptos" w:cs="Arial"/>
          <w:b/>
          <w:bCs/>
          <w:sz w:val="40"/>
          <w:szCs w:val="40"/>
        </w:rPr>
      </w:pPr>
    </w:p>
    <w:p w14:paraId="792200C2" w14:textId="77777777" w:rsidR="00547ECA" w:rsidRPr="00FF46EC" w:rsidRDefault="00547ECA" w:rsidP="00133367">
      <w:pPr>
        <w:jc w:val="center"/>
        <w:rPr>
          <w:rFonts w:ascii="Aptos" w:hAnsi="Aptos" w:cs="Arial"/>
          <w:b/>
          <w:bCs/>
          <w:sz w:val="40"/>
          <w:szCs w:val="40"/>
        </w:rPr>
      </w:pPr>
    </w:p>
    <w:p w14:paraId="6CE1B98F" w14:textId="77777777" w:rsidR="00547ECA" w:rsidRPr="00FF46EC" w:rsidRDefault="00547ECA" w:rsidP="00133367">
      <w:pPr>
        <w:jc w:val="center"/>
        <w:rPr>
          <w:rFonts w:ascii="Aptos" w:hAnsi="Aptos" w:cs="Arial"/>
          <w:b/>
          <w:bCs/>
          <w:sz w:val="40"/>
          <w:szCs w:val="40"/>
        </w:rPr>
      </w:pPr>
    </w:p>
    <w:p w14:paraId="3C984243" w14:textId="77777777" w:rsidR="00547ECA" w:rsidRPr="00FF46EC" w:rsidRDefault="00547ECA" w:rsidP="00133367">
      <w:pPr>
        <w:jc w:val="center"/>
        <w:rPr>
          <w:rFonts w:ascii="Aptos" w:hAnsi="Aptos" w:cs="Arial"/>
          <w:b/>
          <w:bCs/>
          <w:sz w:val="40"/>
          <w:szCs w:val="40"/>
        </w:rPr>
      </w:pPr>
    </w:p>
    <w:p w14:paraId="137C7122" w14:textId="77777777" w:rsidR="00547ECA" w:rsidRPr="00FF46EC" w:rsidRDefault="00547ECA" w:rsidP="00133367">
      <w:pPr>
        <w:jc w:val="center"/>
        <w:rPr>
          <w:rFonts w:ascii="Aptos" w:hAnsi="Aptos" w:cs="Arial"/>
          <w:b/>
          <w:bCs/>
          <w:sz w:val="40"/>
          <w:szCs w:val="40"/>
        </w:rPr>
      </w:pPr>
    </w:p>
    <w:p w14:paraId="1398C424" w14:textId="77777777" w:rsidR="00547ECA" w:rsidRPr="00FF46EC" w:rsidRDefault="00547ECA" w:rsidP="00133367">
      <w:pPr>
        <w:jc w:val="center"/>
        <w:rPr>
          <w:rFonts w:ascii="Aptos" w:hAnsi="Aptos" w:cs="Arial"/>
          <w:b/>
          <w:bCs/>
          <w:sz w:val="40"/>
          <w:szCs w:val="40"/>
        </w:rPr>
      </w:pPr>
    </w:p>
    <w:p w14:paraId="0BA22A74" w14:textId="77777777" w:rsidR="00547ECA" w:rsidRPr="00FF46EC" w:rsidRDefault="00547ECA" w:rsidP="00133367">
      <w:pPr>
        <w:jc w:val="center"/>
        <w:rPr>
          <w:rFonts w:ascii="Aptos" w:hAnsi="Aptos" w:cs="Arial"/>
          <w:b/>
          <w:bCs/>
          <w:sz w:val="40"/>
          <w:szCs w:val="40"/>
        </w:rPr>
      </w:pPr>
    </w:p>
    <w:p w14:paraId="20005D7E" w14:textId="77777777" w:rsidR="00547ECA" w:rsidRPr="00FF46EC" w:rsidRDefault="00547ECA" w:rsidP="00133367">
      <w:pPr>
        <w:jc w:val="center"/>
        <w:rPr>
          <w:rFonts w:ascii="Aptos" w:hAnsi="Aptos" w:cs="Arial"/>
          <w:b/>
          <w:bCs/>
          <w:sz w:val="40"/>
          <w:szCs w:val="40"/>
        </w:rPr>
      </w:pPr>
    </w:p>
    <w:p w14:paraId="6F0C9E7F" w14:textId="77777777" w:rsidR="00547ECA" w:rsidRPr="00FF46EC" w:rsidRDefault="00547ECA" w:rsidP="00133367">
      <w:pPr>
        <w:jc w:val="center"/>
        <w:rPr>
          <w:rFonts w:ascii="Aptos" w:hAnsi="Aptos" w:cs="Arial"/>
          <w:b/>
          <w:bCs/>
          <w:sz w:val="40"/>
          <w:szCs w:val="40"/>
        </w:rPr>
      </w:pPr>
    </w:p>
    <w:p w14:paraId="4E37E211" w14:textId="77777777" w:rsidR="00486F02" w:rsidRPr="00FF46EC" w:rsidRDefault="00486F02" w:rsidP="00486F02">
      <w:pPr>
        <w:pStyle w:val="Heading2"/>
        <w:tabs>
          <w:tab w:val="left" w:pos="8099"/>
        </w:tabs>
        <w:rPr>
          <w:rFonts w:ascii="Aptos" w:hAnsi="Aptos"/>
        </w:rPr>
      </w:pPr>
      <w:bookmarkStart w:id="0" w:name="_Toc116317723"/>
      <w:bookmarkStart w:id="1" w:name="_Toc116915398"/>
      <w:r w:rsidRPr="00FF46EC">
        <w:rPr>
          <w:rFonts w:ascii="Aptos" w:hAnsi="Aptos"/>
        </w:rPr>
        <w:t>Introductory statement</w:t>
      </w:r>
      <w:bookmarkEnd w:id="0"/>
      <w:bookmarkEnd w:id="1"/>
    </w:p>
    <w:p w14:paraId="50E8809D" w14:textId="0E92EC11" w:rsidR="00486F02" w:rsidRPr="00FF46EC" w:rsidRDefault="00EC2204" w:rsidP="00486F02">
      <w:pPr>
        <w:rPr>
          <w:rFonts w:ascii="Aptos" w:hAnsi="Aptos"/>
        </w:rPr>
      </w:pPr>
      <w:r>
        <w:rPr>
          <w:rFonts w:ascii="Aptos" w:hAnsi="Aptos"/>
        </w:rPr>
        <w:t>Montsaye</w:t>
      </w:r>
      <w:r w:rsidR="00055BFD">
        <w:rPr>
          <w:rFonts w:ascii="Aptos" w:hAnsi="Aptos"/>
        </w:rPr>
        <w:t xml:space="preserve"> Academy</w:t>
      </w:r>
      <w:r w:rsidR="00486F02" w:rsidRPr="00FF46EC">
        <w:rPr>
          <w:rFonts w:ascii="Aptos" w:hAnsi="Aptos"/>
        </w:rPr>
        <w:t xml:space="preserve"> is an 11-1</w:t>
      </w:r>
      <w:r w:rsidR="00ED4DC4">
        <w:rPr>
          <w:rFonts w:ascii="Aptos" w:hAnsi="Aptos"/>
        </w:rPr>
        <w:t>8</w:t>
      </w:r>
      <w:r w:rsidR="00486F02" w:rsidRPr="00FF46EC">
        <w:rPr>
          <w:rFonts w:ascii="Aptos" w:hAnsi="Aptos"/>
        </w:rPr>
        <w:t xml:space="preserve"> school in </w:t>
      </w:r>
      <w:r w:rsidR="007A43F6">
        <w:rPr>
          <w:rFonts w:ascii="Aptos" w:hAnsi="Aptos"/>
        </w:rPr>
        <w:t>North Northamptonshire</w:t>
      </w:r>
      <w:r w:rsidR="0098190E">
        <w:rPr>
          <w:rFonts w:ascii="Aptos" w:hAnsi="Aptos"/>
        </w:rPr>
        <w:t xml:space="preserve">. </w:t>
      </w:r>
      <w:r w:rsidR="00486F02" w:rsidRPr="00FF46EC">
        <w:rPr>
          <w:rFonts w:ascii="Aptos" w:hAnsi="Aptos"/>
        </w:rPr>
        <w:t>The school is a co-educational secondary academy and is part of United Learning</w:t>
      </w:r>
      <w:r w:rsidR="00486F02" w:rsidRPr="00FF46EC">
        <w:rPr>
          <w:rStyle w:val="FootnoteReference"/>
          <w:rFonts w:ascii="Aptos" w:hAnsi="Aptos"/>
        </w:rPr>
        <w:footnoteReference w:id="1"/>
      </w:r>
      <w:r w:rsidR="00486F02" w:rsidRPr="00FF46EC">
        <w:rPr>
          <w:rFonts w:ascii="Aptos" w:hAnsi="Aptos"/>
        </w:rPr>
        <w:t xml:space="preserve">. </w:t>
      </w:r>
    </w:p>
    <w:p w14:paraId="07F92093" w14:textId="3372EF5C" w:rsidR="00486F02" w:rsidRPr="008A4668" w:rsidRDefault="00EC2204" w:rsidP="008A4668">
      <w:pPr>
        <w:rPr>
          <w:rFonts w:ascii="Aptos" w:eastAsia="Arial" w:hAnsi="Aptos" w:cstheme="minorHAnsi"/>
          <w:lang w:val="en-US"/>
        </w:rPr>
      </w:pPr>
      <w:r>
        <w:rPr>
          <w:rFonts w:ascii="Aptos" w:hAnsi="Aptos"/>
        </w:rPr>
        <w:lastRenderedPageBreak/>
        <w:t>Montsaye</w:t>
      </w:r>
      <w:r w:rsidR="00055BFD">
        <w:rPr>
          <w:rFonts w:ascii="Aptos" w:hAnsi="Aptos"/>
        </w:rPr>
        <w:t xml:space="preserve"> Academy</w:t>
      </w:r>
      <w:r w:rsidR="00486F02" w:rsidRPr="00FF46EC">
        <w:rPr>
          <w:rFonts w:ascii="Aptos" w:hAnsi="Aptos"/>
        </w:rPr>
        <w:t xml:space="preserve"> seeks to bring out ‘The best in everyone’. The school serves all children in the local community. All children will be admitted without reference to ability or aptitude. </w:t>
      </w:r>
      <w:r w:rsidR="00486F02" w:rsidRPr="00FF46EC">
        <w:rPr>
          <w:rFonts w:ascii="Aptos" w:eastAsia="Arial" w:hAnsi="Aptos" w:cstheme="minorHAnsi"/>
          <w:lang w:val="en-US"/>
        </w:rPr>
        <w:t xml:space="preserve">There are no faith criteria as part of the admissions policy. Children from families of all faiths, or none, are very welcome.  </w:t>
      </w:r>
      <w:bookmarkStart w:id="2" w:name="_Toc116317724"/>
      <w:bookmarkStart w:id="3" w:name="_Toc116915399"/>
    </w:p>
    <w:p w14:paraId="35C4B6AD" w14:textId="3576FB0E" w:rsidR="00486F02" w:rsidRDefault="00486F02" w:rsidP="00486F02">
      <w:pPr>
        <w:pStyle w:val="Heading2"/>
        <w:tabs>
          <w:tab w:val="left" w:pos="8099"/>
        </w:tabs>
        <w:rPr>
          <w:rFonts w:ascii="Aptos" w:hAnsi="Aptos"/>
        </w:rPr>
      </w:pPr>
      <w:r w:rsidRPr="00FF46EC">
        <w:rPr>
          <w:rFonts w:ascii="Aptos" w:hAnsi="Aptos"/>
        </w:rPr>
        <w:t>Admission number</w:t>
      </w:r>
      <w:bookmarkEnd w:id="2"/>
      <w:bookmarkEnd w:id="3"/>
      <w:r w:rsidR="00ED4DC4">
        <w:rPr>
          <w:rFonts w:ascii="Aptos" w:hAnsi="Aptos"/>
        </w:rPr>
        <w:t>s</w:t>
      </w:r>
    </w:p>
    <w:p w14:paraId="3A701EDF" w14:textId="68ADD203" w:rsidR="00ED4DC4" w:rsidRPr="00235976" w:rsidRDefault="00ED4DC4" w:rsidP="00ED4DC4">
      <w:pPr>
        <w:rPr>
          <w:rFonts w:ascii="Aptos" w:eastAsiaTheme="majorEastAsia" w:hAnsi="Aptos" w:cstheme="majorBidi"/>
          <w:b/>
          <w:bCs/>
          <w:color w:val="0F4761" w:themeColor="accent1" w:themeShade="BF"/>
          <w:sz w:val="28"/>
          <w:szCs w:val="28"/>
        </w:rPr>
      </w:pPr>
      <w:r w:rsidRPr="00235976">
        <w:rPr>
          <w:rFonts w:ascii="Aptos" w:eastAsiaTheme="majorEastAsia" w:hAnsi="Aptos" w:cstheme="majorBidi"/>
          <w:b/>
          <w:bCs/>
          <w:color w:val="0F4761" w:themeColor="accent1" w:themeShade="BF"/>
          <w:sz w:val="28"/>
          <w:szCs w:val="28"/>
        </w:rPr>
        <w:t>Year 7</w:t>
      </w:r>
    </w:p>
    <w:p w14:paraId="56A0DEFE" w14:textId="5D3362BE" w:rsidR="00486F02" w:rsidRPr="00B74349" w:rsidRDefault="00486F02" w:rsidP="00B74349">
      <w:pPr>
        <w:pStyle w:val="ListParagraph"/>
        <w:numPr>
          <w:ilvl w:val="0"/>
          <w:numId w:val="31"/>
        </w:numPr>
        <w:rPr>
          <w:rFonts w:ascii="Aptos" w:hAnsi="Aptos"/>
        </w:rPr>
      </w:pPr>
      <w:r w:rsidRPr="00B74349">
        <w:rPr>
          <w:rFonts w:ascii="Aptos" w:hAnsi="Aptos"/>
        </w:rPr>
        <w:t xml:space="preserve">The school has an admission number of </w:t>
      </w:r>
      <w:r w:rsidR="007D03F9">
        <w:rPr>
          <w:rFonts w:ascii="Aptos" w:hAnsi="Aptos"/>
          <w:b/>
          <w:bCs/>
        </w:rPr>
        <w:t>2</w:t>
      </w:r>
      <w:r w:rsidR="00DD0AFF">
        <w:rPr>
          <w:rFonts w:ascii="Aptos" w:hAnsi="Aptos"/>
          <w:b/>
          <w:bCs/>
        </w:rPr>
        <w:t>40</w:t>
      </w:r>
      <w:r w:rsidR="007D03F9">
        <w:rPr>
          <w:rFonts w:ascii="Aptos" w:hAnsi="Aptos"/>
          <w:b/>
          <w:bCs/>
        </w:rPr>
        <w:t xml:space="preserve"> </w:t>
      </w:r>
      <w:r w:rsidRPr="00B74349">
        <w:rPr>
          <w:rFonts w:ascii="Aptos" w:hAnsi="Aptos"/>
        </w:rPr>
        <w:t>for entry in Year 7 in September 202</w:t>
      </w:r>
      <w:r w:rsidR="00DD0AFF">
        <w:rPr>
          <w:rFonts w:ascii="Aptos" w:hAnsi="Aptos"/>
        </w:rPr>
        <w:t>5</w:t>
      </w:r>
    </w:p>
    <w:p w14:paraId="4E0F80DD" w14:textId="44280BD7" w:rsidR="0865D294" w:rsidRDefault="00486F02" w:rsidP="0865D294">
      <w:pPr>
        <w:rPr>
          <w:rFonts w:ascii="Aptos" w:hAnsi="Aptos"/>
        </w:rPr>
      </w:pPr>
      <w:r w:rsidRPr="0865D294">
        <w:rPr>
          <w:rFonts w:ascii="Aptos" w:hAnsi="Aptos"/>
        </w:rPr>
        <w:t xml:space="preserve">Where fewer applicants than the published admission number for the relevant year group are received, places will be offered at the school to all those who have applied. </w:t>
      </w:r>
    </w:p>
    <w:p w14:paraId="76E8AD13" w14:textId="0112404D" w:rsidR="000617AF" w:rsidRPr="000617AF" w:rsidRDefault="000617AF" w:rsidP="000617AF">
      <w:pPr>
        <w:rPr>
          <w:rFonts w:ascii="Aptos" w:eastAsiaTheme="majorEastAsia" w:hAnsi="Aptos" w:cstheme="majorBidi"/>
          <w:b/>
          <w:bCs/>
          <w:color w:val="0F4761" w:themeColor="accent1" w:themeShade="BF"/>
          <w:sz w:val="28"/>
          <w:szCs w:val="28"/>
        </w:rPr>
      </w:pPr>
      <w:r w:rsidRPr="000617AF">
        <w:rPr>
          <w:rFonts w:ascii="Aptos" w:eastAsiaTheme="majorEastAsia" w:hAnsi="Aptos" w:cstheme="majorBidi"/>
          <w:b/>
          <w:bCs/>
          <w:color w:val="0F4761" w:themeColor="accent1" w:themeShade="BF"/>
          <w:sz w:val="28"/>
          <w:szCs w:val="28"/>
        </w:rPr>
        <w:t xml:space="preserve">Year </w:t>
      </w:r>
      <w:r>
        <w:rPr>
          <w:rFonts w:ascii="Aptos" w:eastAsiaTheme="majorEastAsia" w:hAnsi="Aptos" w:cstheme="majorBidi"/>
          <w:b/>
          <w:bCs/>
          <w:color w:val="0F4761" w:themeColor="accent1" w:themeShade="BF"/>
          <w:sz w:val="28"/>
          <w:szCs w:val="28"/>
        </w:rPr>
        <w:t>12</w:t>
      </w:r>
    </w:p>
    <w:p w14:paraId="6409E1AA" w14:textId="6127D5F6" w:rsidR="00912527" w:rsidRPr="00912527" w:rsidRDefault="00912527" w:rsidP="000617AF">
      <w:pPr>
        <w:pStyle w:val="Default"/>
        <w:numPr>
          <w:ilvl w:val="0"/>
          <w:numId w:val="33"/>
        </w:numPr>
        <w:rPr>
          <w:rFonts w:asciiTheme="minorHAnsi" w:hAnsiTheme="minorHAnsi" w:cs="Trebuchet MS"/>
          <w:color w:val="auto"/>
          <w:sz w:val="22"/>
          <w:szCs w:val="22"/>
        </w:rPr>
      </w:pPr>
      <w:r w:rsidRPr="00912527">
        <w:rPr>
          <w:rFonts w:asciiTheme="minorHAnsi" w:hAnsiTheme="minorHAnsi" w:cs="Trebuchet MS"/>
          <w:color w:val="auto"/>
          <w:sz w:val="22"/>
          <w:szCs w:val="22"/>
        </w:rPr>
        <w:t xml:space="preserve">Montsaye Academy has capacity to accept pupils in the Sixth Form. It has a published admission number which represents the external number of candidates that it will admit. In such circumstances, it will apply the same academic entry requirements as it does to pupils already on roll in the academy. </w:t>
      </w:r>
    </w:p>
    <w:p w14:paraId="6A23128B" w14:textId="77777777" w:rsidR="00912527" w:rsidRPr="00912527" w:rsidRDefault="00912527" w:rsidP="00912527">
      <w:pPr>
        <w:pStyle w:val="Default"/>
        <w:rPr>
          <w:rFonts w:asciiTheme="minorHAnsi" w:hAnsiTheme="minorHAnsi" w:cs="Trebuchet MS"/>
          <w:color w:val="auto"/>
          <w:sz w:val="22"/>
          <w:szCs w:val="22"/>
        </w:rPr>
      </w:pPr>
    </w:p>
    <w:p w14:paraId="5E8B4BE4" w14:textId="77777777" w:rsidR="00912527" w:rsidRPr="00912527" w:rsidRDefault="00912527" w:rsidP="00912527">
      <w:pPr>
        <w:pStyle w:val="Default"/>
        <w:rPr>
          <w:rFonts w:asciiTheme="minorHAnsi" w:hAnsiTheme="minorHAnsi" w:cs="Trebuchet MS"/>
          <w:color w:val="auto"/>
          <w:sz w:val="22"/>
          <w:szCs w:val="22"/>
        </w:rPr>
      </w:pPr>
      <w:r w:rsidRPr="00912527">
        <w:rPr>
          <w:rFonts w:asciiTheme="minorHAnsi" w:hAnsiTheme="minorHAnsi" w:cs="Trebuchet MS"/>
          <w:color w:val="auto"/>
          <w:sz w:val="22"/>
          <w:szCs w:val="22"/>
        </w:rPr>
        <w:t>In any specific year, the Trust may determine that in respect of any of its academies it is able to admit pupils above the published admission number for that academy. Where such a determination is made, the Trust will notify the relevant local authority.</w:t>
      </w:r>
    </w:p>
    <w:p w14:paraId="28E1EAE3" w14:textId="77777777" w:rsidR="00912527" w:rsidRPr="00912527" w:rsidRDefault="00912527" w:rsidP="00912527">
      <w:pPr>
        <w:rPr>
          <w:rFonts w:ascii="Aptos" w:hAnsi="Aptos"/>
        </w:rPr>
      </w:pPr>
    </w:p>
    <w:p w14:paraId="6480F67B" w14:textId="56B92656" w:rsidR="5D77C1B3" w:rsidRDefault="5D77C1B3" w:rsidP="00B6744F">
      <w:pPr>
        <w:pStyle w:val="Heading2"/>
        <w:tabs>
          <w:tab w:val="left" w:pos="8099"/>
        </w:tabs>
        <w:spacing w:before="0" w:after="120" w:line="250" w:lineRule="auto"/>
        <w:rPr>
          <w:rFonts w:ascii="Aptos" w:eastAsia="Aptos" w:hAnsi="Aptos" w:cs="Aptos"/>
        </w:rPr>
      </w:pPr>
      <w:r w:rsidRPr="0865D294">
        <w:rPr>
          <w:rFonts w:ascii="Aptos" w:eastAsia="Aptos" w:hAnsi="Aptos" w:cs="Aptos"/>
        </w:rPr>
        <w:t>Responsibility for Admissions</w:t>
      </w:r>
    </w:p>
    <w:p w14:paraId="536BD53C" w14:textId="5ACB9A57" w:rsidR="00486F02" w:rsidRPr="008A4668" w:rsidRDefault="5D77C1B3" w:rsidP="008A4668">
      <w:pPr>
        <w:spacing w:after="120" w:line="250" w:lineRule="auto"/>
        <w:jc w:val="both"/>
      </w:pPr>
      <w:r w:rsidRPr="00047B27">
        <w:rPr>
          <w:rFonts w:ascii="Aptos" w:eastAsia="Aptos" w:hAnsi="Aptos" w:cs="Aptos"/>
        </w:rPr>
        <w:t xml:space="preserve">United Learning is the overarching Admissions Authority for all schools within the Trust. Through the Trust’s governance structures, responsibility for Admissions at </w:t>
      </w:r>
      <w:r w:rsidR="00EC2204" w:rsidRPr="00047B27">
        <w:rPr>
          <w:rFonts w:ascii="Aptos" w:eastAsia="Aptos" w:hAnsi="Aptos" w:cs="Aptos"/>
        </w:rPr>
        <w:t>Montsaye</w:t>
      </w:r>
      <w:r w:rsidR="00055BFD" w:rsidRPr="00047B27">
        <w:rPr>
          <w:rFonts w:ascii="Aptos" w:eastAsia="Aptos" w:hAnsi="Aptos" w:cs="Aptos"/>
        </w:rPr>
        <w:t xml:space="preserve"> Academy</w:t>
      </w:r>
      <w:r w:rsidRPr="00047B27">
        <w:rPr>
          <w:rFonts w:ascii="Aptos" w:eastAsia="Aptos" w:hAnsi="Aptos" w:cs="Aptos"/>
        </w:rPr>
        <w:t xml:space="preserve"> rests with the Academy’s Local Governing Body</w:t>
      </w:r>
      <w:r w:rsidR="00F24B58" w:rsidRPr="00047B27">
        <w:rPr>
          <w:rFonts w:ascii="Aptos" w:eastAsia="Aptos" w:hAnsi="Aptos" w:cs="Aptos"/>
        </w:rPr>
        <w:t>.</w:t>
      </w:r>
    </w:p>
    <w:p w14:paraId="7449F6DC" w14:textId="77777777" w:rsidR="004F6856" w:rsidRDefault="004F6856" w:rsidP="00547ECA">
      <w:pPr>
        <w:rPr>
          <w:rFonts w:ascii="Aptos" w:eastAsiaTheme="majorEastAsia" w:hAnsi="Aptos" w:cstheme="majorBidi"/>
          <w:color w:val="0F4761" w:themeColor="accent1" w:themeShade="BF"/>
          <w:sz w:val="32"/>
          <w:szCs w:val="32"/>
        </w:rPr>
      </w:pPr>
    </w:p>
    <w:p w14:paraId="07C1F1DC" w14:textId="07376C7F" w:rsidR="00547ECA" w:rsidRPr="00FF46EC" w:rsidRDefault="00547ECA" w:rsidP="00547ECA">
      <w:pPr>
        <w:rPr>
          <w:rFonts w:ascii="Aptos" w:eastAsiaTheme="majorEastAsia" w:hAnsi="Aptos" w:cstheme="majorBidi"/>
          <w:color w:val="0F4761" w:themeColor="accent1" w:themeShade="BF"/>
          <w:sz w:val="32"/>
          <w:szCs w:val="32"/>
        </w:rPr>
      </w:pPr>
      <w:r w:rsidRPr="00FF46EC">
        <w:rPr>
          <w:rFonts w:ascii="Aptos" w:eastAsiaTheme="majorEastAsia" w:hAnsi="Aptos" w:cstheme="majorBidi"/>
          <w:color w:val="0F4761" w:themeColor="accent1" w:themeShade="BF"/>
          <w:sz w:val="32"/>
          <w:szCs w:val="32"/>
        </w:rPr>
        <w:t xml:space="preserve">How to Apply </w:t>
      </w:r>
    </w:p>
    <w:p w14:paraId="30CECD79" w14:textId="138196E0" w:rsidR="00486F02" w:rsidRPr="00FF46EC" w:rsidRDefault="00486F02" w:rsidP="00486F02">
      <w:pPr>
        <w:pStyle w:val="Heading2"/>
        <w:tabs>
          <w:tab w:val="left" w:pos="8099"/>
        </w:tabs>
        <w:rPr>
          <w:rFonts w:ascii="Aptos" w:hAnsi="Aptos"/>
        </w:rPr>
      </w:pPr>
      <w:bookmarkStart w:id="4" w:name="_Toc116317725"/>
      <w:bookmarkStart w:id="5" w:name="_Toc116915400"/>
      <w:r w:rsidRPr="00FF46EC">
        <w:rPr>
          <w:rFonts w:ascii="Aptos" w:hAnsi="Aptos"/>
        </w:rPr>
        <w:t>Application process</w:t>
      </w:r>
      <w:bookmarkEnd w:id="4"/>
      <w:bookmarkEnd w:id="5"/>
      <w:r w:rsidRPr="00FF46EC">
        <w:rPr>
          <w:rFonts w:ascii="Aptos" w:hAnsi="Aptos"/>
        </w:rPr>
        <w:t xml:space="preserve"> for entry into Year 7</w:t>
      </w:r>
    </w:p>
    <w:p w14:paraId="1DAB2A3E" w14:textId="78CFCF19" w:rsidR="00CE586E" w:rsidRPr="00FF46EC" w:rsidRDefault="00547ECA" w:rsidP="00547ECA">
      <w:pPr>
        <w:rPr>
          <w:rFonts w:ascii="Aptos" w:hAnsi="Aptos" w:cs="Arial"/>
        </w:rPr>
      </w:pPr>
      <w:r w:rsidRPr="00FF46EC">
        <w:rPr>
          <w:rFonts w:ascii="Aptos" w:hAnsi="Aptos" w:cs="Arial"/>
        </w:rPr>
        <w:t>The application process</w:t>
      </w:r>
      <w:r w:rsidR="00CE586E" w:rsidRPr="00FF46EC">
        <w:rPr>
          <w:rFonts w:ascii="Aptos" w:hAnsi="Aptos" w:cs="Arial"/>
        </w:rPr>
        <w:t xml:space="preserve"> </w:t>
      </w:r>
      <w:r w:rsidRPr="00FF46EC">
        <w:rPr>
          <w:rFonts w:ascii="Aptos" w:hAnsi="Aptos" w:cs="Arial"/>
        </w:rPr>
        <w:t xml:space="preserve">for admission into Year 7 is coordinated by </w:t>
      </w:r>
      <w:r w:rsidR="007A43F6">
        <w:rPr>
          <w:rFonts w:ascii="Aptos" w:hAnsi="Aptos" w:cs="Arial"/>
        </w:rPr>
        <w:t>North Northamptonshire</w:t>
      </w:r>
      <w:r w:rsidR="00486F02" w:rsidRPr="00FF46EC">
        <w:rPr>
          <w:rFonts w:ascii="Aptos" w:hAnsi="Aptos" w:cs="Arial"/>
        </w:rPr>
        <w:t xml:space="preserve"> Council </w:t>
      </w:r>
      <w:r w:rsidRPr="00FF46EC">
        <w:rPr>
          <w:rFonts w:ascii="Aptos" w:hAnsi="Aptos" w:cs="Arial"/>
        </w:rPr>
        <w:t xml:space="preserve">on behalf of the </w:t>
      </w:r>
      <w:r w:rsidR="00EC0CA6">
        <w:rPr>
          <w:rFonts w:ascii="Aptos" w:hAnsi="Aptos" w:cs="Arial"/>
        </w:rPr>
        <w:t>Academy</w:t>
      </w:r>
      <w:r w:rsidRPr="00FF46EC">
        <w:rPr>
          <w:rFonts w:ascii="Aptos" w:hAnsi="Aptos" w:cs="Arial"/>
        </w:rPr>
        <w:t>.</w:t>
      </w:r>
    </w:p>
    <w:p w14:paraId="06AD88C1" w14:textId="5748DBCE" w:rsidR="00486F02" w:rsidRPr="00FF46EC" w:rsidRDefault="00547ECA" w:rsidP="00547ECA">
      <w:pPr>
        <w:rPr>
          <w:rFonts w:ascii="Aptos" w:hAnsi="Aptos" w:cs="Arial"/>
        </w:rPr>
      </w:pPr>
      <w:r w:rsidRPr="00FF46EC">
        <w:rPr>
          <w:rFonts w:ascii="Aptos" w:hAnsi="Aptos" w:cs="Arial"/>
        </w:rPr>
        <w:t xml:space="preserve">Parents should apply online at </w:t>
      </w:r>
      <w:hyperlink r:id="rId11" w:history="1">
        <w:r w:rsidR="00415786" w:rsidRPr="00A81DBE">
          <w:rPr>
            <w:rStyle w:val="Hyperlink"/>
            <w:rFonts w:ascii="Aptos" w:hAnsi="Aptos" w:cs="Arial"/>
          </w:rPr>
          <w:t>www.northnorthants.gov.uk/secondary-school-places</w:t>
        </w:r>
      </w:hyperlink>
      <w:r w:rsidR="00415786">
        <w:rPr>
          <w:rFonts w:ascii="Aptos" w:hAnsi="Aptos" w:cs="Arial"/>
        </w:rPr>
        <w:t xml:space="preserve"> or here: </w:t>
      </w:r>
      <w:hyperlink r:id="rId12" w:history="1">
        <w:r w:rsidR="00415786" w:rsidRPr="00415786">
          <w:rPr>
            <w:rStyle w:val="Hyperlink"/>
          </w:rPr>
          <w:t>Secondary school places | North Northamptonshire Council</w:t>
        </w:r>
      </w:hyperlink>
      <w:r w:rsidR="00486F02" w:rsidRPr="00FF46EC">
        <w:rPr>
          <w:rFonts w:ascii="Aptos" w:hAnsi="Aptos" w:cs="Arial"/>
        </w:rPr>
        <w:t xml:space="preserve">. </w:t>
      </w:r>
      <w:r w:rsidR="0046452A">
        <w:rPr>
          <w:rFonts w:ascii="Aptos" w:hAnsi="Aptos" w:cs="Arial"/>
        </w:rPr>
        <w:t xml:space="preserve">If you are unable to apply online, you </w:t>
      </w:r>
      <w:r w:rsidR="00486F02" w:rsidRPr="00FF46EC">
        <w:rPr>
          <w:rFonts w:ascii="Aptos" w:hAnsi="Aptos" w:cs="Arial"/>
        </w:rPr>
        <w:t xml:space="preserve">can contact the Admissions Team at the Council through the </w:t>
      </w:r>
      <w:r w:rsidR="0046452A">
        <w:rPr>
          <w:rFonts w:ascii="Aptos" w:hAnsi="Aptos" w:cs="Arial"/>
        </w:rPr>
        <w:t xml:space="preserve">contact details given </w:t>
      </w:r>
      <w:r w:rsidR="001E4C19" w:rsidRPr="00FF46EC">
        <w:rPr>
          <w:rFonts w:ascii="Aptos" w:hAnsi="Aptos" w:cs="Arial"/>
        </w:rPr>
        <w:t>below</w:t>
      </w:r>
      <w:r w:rsidR="0046452A">
        <w:rPr>
          <w:rFonts w:ascii="Aptos" w:hAnsi="Aptos" w:cs="Arial"/>
        </w:rPr>
        <w:t xml:space="preserve"> in order to receive a paper application form.</w:t>
      </w:r>
    </w:p>
    <w:p w14:paraId="367D0227" w14:textId="21255311" w:rsidR="00CE586E" w:rsidRPr="00FF46EC" w:rsidRDefault="00486F02" w:rsidP="00547ECA">
      <w:pPr>
        <w:rPr>
          <w:rFonts w:ascii="Aptos" w:hAnsi="Aptos" w:cs="Arial"/>
        </w:rPr>
      </w:pPr>
      <w:r w:rsidRPr="3DF0E13E">
        <w:rPr>
          <w:rFonts w:ascii="Aptos" w:hAnsi="Aptos" w:cs="Arial"/>
        </w:rPr>
        <w:t xml:space="preserve">All applications must be received no later </w:t>
      </w:r>
      <w:r w:rsidR="6B858925" w:rsidRPr="3DF0E13E">
        <w:rPr>
          <w:rFonts w:ascii="Aptos" w:hAnsi="Aptos" w:cs="Arial"/>
        </w:rPr>
        <w:t>than the</w:t>
      </w:r>
      <w:r w:rsidR="00547ECA" w:rsidRPr="3DF0E13E">
        <w:rPr>
          <w:rFonts w:ascii="Aptos" w:hAnsi="Aptos" w:cs="Arial"/>
        </w:rPr>
        <w:t xml:space="preserve"> national closing date on 31st October</w:t>
      </w:r>
      <w:r w:rsidRPr="3DF0E13E">
        <w:rPr>
          <w:rFonts w:ascii="Aptos" w:hAnsi="Aptos" w:cs="Arial"/>
        </w:rPr>
        <w:t xml:space="preserve"> in order</w:t>
      </w:r>
      <w:r w:rsidR="005F5C06" w:rsidRPr="3DF0E13E">
        <w:rPr>
          <w:rFonts w:ascii="Aptos" w:hAnsi="Aptos" w:cs="Arial"/>
        </w:rPr>
        <w:t xml:space="preserve"> to receive an offer </w:t>
      </w:r>
      <w:r w:rsidR="001030AC" w:rsidRPr="3DF0E13E">
        <w:rPr>
          <w:rFonts w:ascii="Aptos" w:hAnsi="Aptos" w:cs="Arial"/>
        </w:rPr>
        <w:t>on national offer day</w:t>
      </w:r>
      <w:r w:rsidRPr="3DF0E13E">
        <w:rPr>
          <w:rFonts w:ascii="Aptos" w:hAnsi="Aptos" w:cs="Arial"/>
        </w:rPr>
        <w:t>. A</w:t>
      </w:r>
      <w:r w:rsidR="001030AC" w:rsidRPr="3DF0E13E">
        <w:rPr>
          <w:rFonts w:ascii="Aptos" w:hAnsi="Aptos" w:cs="Arial"/>
        </w:rPr>
        <w:t xml:space="preserve">pplications received after the </w:t>
      </w:r>
      <w:r w:rsidR="00B46A3F" w:rsidRPr="3DF0E13E">
        <w:rPr>
          <w:rFonts w:ascii="Aptos" w:hAnsi="Aptos" w:cs="Arial"/>
        </w:rPr>
        <w:t>31</w:t>
      </w:r>
      <w:r w:rsidR="00B46A3F" w:rsidRPr="3DF0E13E">
        <w:rPr>
          <w:rFonts w:ascii="Aptos" w:hAnsi="Aptos" w:cs="Arial"/>
          <w:vertAlign w:val="superscript"/>
        </w:rPr>
        <w:t>st of</w:t>
      </w:r>
      <w:r w:rsidR="001030AC" w:rsidRPr="3DF0E13E">
        <w:rPr>
          <w:rFonts w:ascii="Aptos" w:hAnsi="Aptos" w:cs="Arial"/>
        </w:rPr>
        <w:t xml:space="preserve"> October will be processed in accordance with dates published on the </w:t>
      </w:r>
      <w:r w:rsidR="44BE8DCF" w:rsidRPr="3DF0E13E">
        <w:rPr>
          <w:rFonts w:ascii="Aptos" w:hAnsi="Aptos" w:cs="Arial"/>
        </w:rPr>
        <w:t>Council’s website</w:t>
      </w:r>
      <w:r w:rsidR="003C5A67" w:rsidRPr="3DF0E13E">
        <w:rPr>
          <w:rFonts w:ascii="Aptos" w:hAnsi="Aptos" w:cs="Arial"/>
        </w:rPr>
        <w:t xml:space="preserve">. </w:t>
      </w:r>
    </w:p>
    <w:p w14:paraId="53A26A30" w14:textId="2FF075DD" w:rsidR="00F047C6" w:rsidRPr="00FF46EC" w:rsidRDefault="00547ECA" w:rsidP="008330BB">
      <w:pPr>
        <w:rPr>
          <w:rFonts w:ascii="Aptos" w:hAnsi="Aptos" w:cs="Arial"/>
          <w:sz w:val="20"/>
          <w:szCs w:val="20"/>
        </w:rPr>
      </w:pPr>
      <w:r w:rsidRPr="3DF0E13E">
        <w:rPr>
          <w:rFonts w:ascii="Aptos" w:hAnsi="Aptos" w:cs="Arial"/>
        </w:rPr>
        <w:t xml:space="preserve">Offer letters will be issued by the </w:t>
      </w:r>
      <w:r w:rsidR="554EA45A" w:rsidRPr="3DF0E13E">
        <w:rPr>
          <w:rFonts w:ascii="Aptos" w:hAnsi="Aptos" w:cs="Arial"/>
        </w:rPr>
        <w:t>Council on</w:t>
      </w:r>
      <w:r w:rsidRPr="3DF0E13E">
        <w:rPr>
          <w:rFonts w:ascii="Aptos" w:hAnsi="Aptos" w:cs="Arial"/>
        </w:rPr>
        <w:t xml:space="preserve"> the National Offer Date (1st March or the first working day after). </w:t>
      </w:r>
    </w:p>
    <w:p w14:paraId="1479B9DA" w14:textId="36E66C16" w:rsidR="006D1FB5" w:rsidRPr="00FF46EC" w:rsidRDefault="007A43F6" w:rsidP="00547ECA">
      <w:pPr>
        <w:rPr>
          <w:rFonts w:ascii="Aptos" w:hAnsi="Aptos" w:cs="Arial"/>
          <w:b/>
          <w:bCs/>
        </w:rPr>
      </w:pPr>
      <w:r>
        <w:rPr>
          <w:rFonts w:ascii="Aptos" w:hAnsi="Aptos" w:cs="Arial"/>
          <w:b/>
          <w:bCs/>
        </w:rPr>
        <w:t>North Northamptonshire</w:t>
      </w:r>
      <w:r w:rsidR="001E4C19" w:rsidRPr="00FF46EC">
        <w:rPr>
          <w:rFonts w:ascii="Aptos" w:hAnsi="Aptos" w:cs="Arial"/>
          <w:b/>
          <w:bCs/>
        </w:rPr>
        <w:t xml:space="preserve"> Council’s School </w:t>
      </w:r>
      <w:r w:rsidR="00547ECA" w:rsidRPr="00FF46EC">
        <w:rPr>
          <w:rFonts w:ascii="Aptos" w:hAnsi="Aptos" w:cs="Arial"/>
          <w:b/>
          <w:bCs/>
        </w:rPr>
        <w:t>Admissions Team Contact</w:t>
      </w:r>
      <w:r w:rsidR="001E4C19" w:rsidRPr="00FF46EC">
        <w:rPr>
          <w:rFonts w:ascii="Aptos" w:hAnsi="Aptos" w:cs="Arial"/>
          <w:b/>
          <w:bCs/>
        </w:rPr>
        <w:t xml:space="preserve"> Details</w:t>
      </w:r>
    </w:p>
    <w:p w14:paraId="3968CAEB" w14:textId="636D0C61" w:rsidR="0046452A" w:rsidRPr="00BD79F9" w:rsidRDefault="008330BB" w:rsidP="00EF1ED6">
      <w:pPr>
        <w:pStyle w:val="ListParagraph"/>
        <w:numPr>
          <w:ilvl w:val="0"/>
          <w:numId w:val="15"/>
        </w:numPr>
        <w:rPr>
          <w:rStyle w:val="Hyperlink"/>
          <w:rFonts w:ascii="Aptos" w:hAnsi="Aptos" w:cs="Arial"/>
          <w:lang w:val="nl-NL"/>
        </w:rPr>
      </w:pPr>
      <w:r w:rsidRPr="0046452A">
        <w:rPr>
          <w:rFonts w:ascii="Aptos" w:hAnsi="Aptos" w:cs="Arial"/>
          <w:lang w:val="nl-NL"/>
        </w:rPr>
        <w:lastRenderedPageBreak/>
        <w:t xml:space="preserve">Website: </w:t>
      </w:r>
      <w:r w:rsidR="00BD79F9">
        <w:rPr>
          <w:lang w:val="nl-NL"/>
        </w:rPr>
        <w:fldChar w:fldCharType="begin"/>
      </w:r>
      <w:r w:rsidR="00BD79F9">
        <w:rPr>
          <w:lang w:val="nl-NL"/>
        </w:rPr>
        <w:instrText>HYPERLINK "https://www.eastsussex.gov.uk/education-learning"</w:instrText>
      </w:r>
      <w:r w:rsidR="00BD79F9">
        <w:rPr>
          <w:lang w:val="nl-NL"/>
        </w:rPr>
      </w:r>
      <w:r w:rsidR="00BD79F9">
        <w:rPr>
          <w:lang w:val="nl-NL"/>
        </w:rPr>
        <w:fldChar w:fldCharType="separate"/>
      </w:r>
      <w:r w:rsidR="0046452A" w:rsidRPr="00BD79F9">
        <w:rPr>
          <w:rStyle w:val="Hyperlink"/>
          <w:lang w:val="nl-NL"/>
        </w:rPr>
        <w:t xml:space="preserve"> </w:t>
      </w:r>
      <w:hyperlink r:id="rId13" w:history="1">
        <w:r w:rsidR="00415786" w:rsidRPr="00A81DBE">
          <w:rPr>
            <w:rStyle w:val="Hyperlink"/>
            <w:rFonts w:ascii="Aptos" w:hAnsi="Aptos" w:cs="Arial"/>
          </w:rPr>
          <w:t>www.northnorthants.gov.uk/secondary-school-places</w:t>
        </w:r>
      </w:hyperlink>
    </w:p>
    <w:p w14:paraId="465336B5" w14:textId="77777777" w:rsidR="000C3FA4" w:rsidRPr="000C3FA4" w:rsidRDefault="00BD79F9" w:rsidP="000C3FA4">
      <w:pPr>
        <w:pStyle w:val="ListParagraph"/>
        <w:numPr>
          <w:ilvl w:val="0"/>
          <w:numId w:val="15"/>
        </w:numPr>
        <w:rPr>
          <w:rFonts w:ascii="Aptos" w:hAnsi="Aptos" w:cs="Arial"/>
        </w:rPr>
      </w:pPr>
      <w:r>
        <w:rPr>
          <w:lang w:val="nl-NL"/>
        </w:rPr>
        <w:fldChar w:fldCharType="end"/>
      </w:r>
      <w:r w:rsidR="008330BB" w:rsidRPr="0046452A">
        <w:rPr>
          <w:rFonts w:ascii="Aptos" w:hAnsi="Aptos" w:cs="Arial"/>
        </w:rPr>
        <w:t>Telephone:</w:t>
      </w:r>
      <w:r w:rsidR="00547ECA" w:rsidRPr="0046452A">
        <w:rPr>
          <w:rFonts w:ascii="Aptos" w:hAnsi="Aptos" w:cs="Arial"/>
        </w:rPr>
        <w:t xml:space="preserve"> </w:t>
      </w:r>
      <w:hyperlink r:id="rId14" w:history="1">
        <w:r w:rsidR="000C3FA4" w:rsidRPr="0092627C">
          <w:rPr>
            <w:rStyle w:val="Hyperlink"/>
            <w:rFonts w:ascii="Aptos" w:hAnsi="Aptos" w:cs="Arial"/>
          </w:rPr>
          <w:t>0300 126 3000</w:t>
        </w:r>
      </w:hyperlink>
    </w:p>
    <w:p w14:paraId="3565599F" w14:textId="70633B82" w:rsidR="0092627C" w:rsidRPr="001768BA" w:rsidRDefault="008330BB" w:rsidP="0092627C">
      <w:pPr>
        <w:pStyle w:val="ListParagraph"/>
        <w:numPr>
          <w:ilvl w:val="0"/>
          <w:numId w:val="15"/>
        </w:numPr>
        <w:rPr>
          <w:rFonts w:ascii="Aptos" w:hAnsi="Aptos" w:cs="Arial"/>
        </w:rPr>
      </w:pPr>
      <w:r w:rsidRPr="0046452A">
        <w:rPr>
          <w:rFonts w:ascii="Aptos" w:hAnsi="Aptos" w:cs="Arial"/>
        </w:rPr>
        <w:t>Email:</w:t>
      </w:r>
      <w:r w:rsidR="0092627C" w:rsidRPr="0092627C">
        <w:rPr>
          <w:rFonts w:ascii="Arial" w:eastAsia="Times New Roman" w:hAnsi="Arial" w:cs="Arial"/>
          <w:color w:val="000000"/>
          <w:kern w:val="0"/>
          <w:sz w:val="29"/>
          <w:szCs w:val="29"/>
          <w:lang w:eastAsia="en-GB"/>
          <w14:ligatures w14:val="none"/>
        </w:rPr>
        <w:t xml:space="preserve"> </w:t>
      </w:r>
      <w:hyperlink r:id="rId15" w:history="1">
        <w:r w:rsidR="0092627C" w:rsidRPr="0092627C">
          <w:rPr>
            <w:rStyle w:val="Hyperlink"/>
            <w:rFonts w:ascii="Aptos" w:hAnsi="Aptos" w:cs="Arial"/>
          </w:rPr>
          <w:t>inyearadmissions@northnorthants.gov.uk</w:t>
        </w:r>
      </w:hyperlink>
    </w:p>
    <w:p w14:paraId="28C60D52" w14:textId="77777777" w:rsidR="001768BA" w:rsidRDefault="001768BA" w:rsidP="001768BA">
      <w:pPr>
        <w:rPr>
          <w:rFonts w:ascii="Aptos" w:hAnsi="Aptos" w:cs="Arial"/>
        </w:rPr>
      </w:pPr>
    </w:p>
    <w:p w14:paraId="0FA6C2F1" w14:textId="77777777" w:rsidR="001768BA" w:rsidRDefault="001768BA" w:rsidP="001768BA">
      <w:pPr>
        <w:rPr>
          <w:rFonts w:ascii="Aptos" w:hAnsi="Aptos" w:cs="Arial"/>
        </w:rPr>
      </w:pPr>
    </w:p>
    <w:p w14:paraId="2E0717DB" w14:textId="2F99B1A4" w:rsidR="001E4C19" w:rsidRPr="00FF46EC" w:rsidRDefault="001E4C19" w:rsidP="001E4C19">
      <w:pPr>
        <w:pStyle w:val="Heading2"/>
        <w:tabs>
          <w:tab w:val="left" w:pos="8099"/>
        </w:tabs>
        <w:rPr>
          <w:rFonts w:ascii="Aptos" w:hAnsi="Aptos"/>
        </w:rPr>
      </w:pPr>
      <w:bookmarkStart w:id="6" w:name="_Toc116317726"/>
      <w:bookmarkStart w:id="7" w:name="_Toc116915401"/>
      <w:r w:rsidRPr="00FF46EC">
        <w:rPr>
          <w:rFonts w:ascii="Aptos" w:hAnsi="Aptos"/>
        </w:rPr>
        <w:t>Oversubscription criteria</w:t>
      </w:r>
      <w:bookmarkEnd w:id="6"/>
      <w:bookmarkEnd w:id="7"/>
    </w:p>
    <w:p w14:paraId="3CDA4D44" w14:textId="77777777" w:rsidR="0006251A" w:rsidRPr="0006251A" w:rsidRDefault="0006251A" w:rsidP="0006251A">
      <w:pPr>
        <w:pStyle w:val="Default"/>
        <w:rPr>
          <w:rFonts w:asciiTheme="minorHAnsi" w:hAnsiTheme="minorHAnsi" w:cs="Trebuchet MS"/>
          <w:color w:val="auto"/>
          <w:sz w:val="22"/>
          <w:szCs w:val="22"/>
        </w:rPr>
      </w:pPr>
      <w:r w:rsidRPr="0006251A">
        <w:rPr>
          <w:rFonts w:asciiTheme="minorHAnsi" w:hAnsiTheme="minorHAnsi" w:cs="Trebuchet MS"/>
          <w:color w:val="auto"/>
          <w:sz w:val="22"/>
          <w:szCs w:val="22"/>
        </w:rPr>
        <w:t xml:space="preserve">Places will be allocated to pupils who have a statement of SEN or an EHC Plan that names the school as the appropriate provision. When there are more applications for places than there are places available, priority will be given in the following order: </w:t>
      </w:r>
    </w:p>
    <w:p w14:paraId="1DD2EE7D" w14:textId="77777777" w:rsidR="0006251A" w:rsidRPr="0006251A" w:rsidRDefault="0006251A" w:rsidP="0006251A">
      <w:pPr>
        <w:pStyle w:val="Default"/>
        <w:rPr>
          <w:rFonts w:asciiTheme="minorHAnsi" w:hAnsiTheme="minorHAnsi" w:cs="Trebuchet MS"/>
          <w:color w:val="auto"/>
          <w:sz w:val="22"/>
          <w:szCs w:val="22"/>
        </w:rPr>
      </w:pPr>
    </w:p>
    <w:p w14:paraId="40140182" w14:textId="18865B59" w:rsidR="0006251A" w:rsidRPr="0006251A" w:rsidRDefault="0006251A" w:rsidP="0006251A">
      <w:pPr>
        <w:pStyle w:val="Default"/>
        <w:rPr>
          <w:rFonts w:asciiTheme="minorHAnsi" w:hAnsiTheme="minorHAnsi" w:cs="Trebuchet MS"/>
          <w:color w:val="auto"/>
          <w:sz w:val="22"/>
          <w:szCs w:val="22"/>
        </w:rPr>
      </w:pPr>
      <w:r w:rsidRPr="0006251A">
        <w:rPr>
          <w:rFonts w:asciiTheme="minorHAnsi" w:hAnsiTheme="minorHAnsi" w:cs="Trebuchet MS"/>
          <w:color w:val="auto"/>
          <w:sz w:val="22"/>
          <w:szCs w:val="22"/>
        </w:rPr>
        <w:t>1. Looked After Children and all previously Looked After Children</w:t>
      </w:r>
      <w:r w:rsidR="001768BA">
        <w:rPr>
          <w:rFonts w:asciiTheme="minorHAnsi" w:hAnsiTheme="minorHAnsi" w:cs="Trebuchet MS"/>
          <w:color w:val="auto"/>
          <w:sz w:val="22"/>
          <w:szCs w:val="22"/>
        </w:rPr>
        <w:t>.</w:t>
      </w:r>
    </w:p>
    <w:p w14:paraId="5A8AB8BC" w14:textId="77777777" w:rsidR="0006251A" w:rsidRPr="0006251A" w:rsidRDefault="0006251A" w:rsidP="0006251A">
      <w:pPr>
        <w:pStyle w:val="Default"/>
        <w:ind w:left="360"/>
        <w:rPr>
          <w:rFonts w:asciiTheme="minorHAnsi" w:hAnsiTheme="minorHAnsi" w:cs="Trebuchet MS"/>
          <w:color w:val="auto"/>
          <w:sz w:val="22"/>
          <w:szCs w:val="22"/>
        </w:rPr>
      </w:pPr>
    </w:p>
    <w:p w14:paraId="16DDDC57" w14:textId="77777777" w:rsidR="0006251A" w:rsidRPr="0006251A" w:rsidRDefault="0006251A" w:rsidP="0006251A">
      <w:pPr>
        <w:pStyle w:val="Default"/>
        <w:adjustRightInd/>
        <w:rPr>
          <w:rFonts w:asciiTheme="minorHAnsi" w:hAnsiTheme="minorHAnsi"/>
          <w:color w:val="auto"/>
          <w:sz w:val="22"/>
          <w:szCs w:val="22"/>
        </w:rPr>
      </w:pPr>
      <w:r w:rsidRPr="0006251A">
        <w:rPr>
          <w:rFonts w:asciiTheme="minorHAnsi" w:hAnsiTheme="minorHAnsi" w:cs="Trebuchet MS"/>
          <w:color w:val="auto"/>
          <w:sz w:val="22"/>
          <w:szCs w:val="22"/>
        </w:rPr>
        <w:t xml:space="preserve">2. </w:t>
      </w:r>
      <w:r w:rsidRPr="0006251A">
        <w:rPr>
          <w:rFonts w:asciiTheme="minorHAnsi" w:hAnsiTheme="minorHAnsi"/>
          <w:color w:val="auto"/>
          <w:sz w:val="22"/>
          <w:szCs w:val="22"/>
        </w:rPr>
        <w:t>Children who attend a Pathfinder Schools primary / junior school.</w:t>
      </w:r>
    </w:p>
    <w:p w14:paraId="585AB97D" w14:textId="77777777" w:rsidR="0006251A" w:rsidRPr="0006251A" w:rsidRDefault="0006251A" w:rsidP="0006251A">
      <w:pPr>
        <w:pStyle w:val="Default"/>
        <w:rPr>
          <w:rFonts w:asciiTheme="minorHAnsi" w:hAnsiTheme="minorHAnsi" w:cs="Trebuchet MS"/>
          <w:color w:val="auto"/>
          <w:sz w:val="22"/>
          <w:szCs w:val="22"/>
        </w:rPr>
      </w:pPr>
    </w:p>
    <w:p w14:paraId="2B8ADFFB" w14:textId="68658521" w:rsidR="0006251A" w:rsidRPr="0006251A" w:rsidRDefault="0006251A" w:rsidP="0006251A">
      <w:pPr>
        <w:pStyle w:val="Default"/>
        <w:rPr>
          <w:rFonts w:asciiTheme="minorHAnsi" w:hAnsiTheme="minorHAnsi" w:cs="Trebuchet MS"/>
          <w:color w:val="auto"/>
          <w:sz w:val="22"/>
          <w:szCs w:val="22"/>
        </w:rPr>
      </w:pPr>
      <w:r w:rsidRPr="0006251A">
        <w:rPr>
          <w:rFonts w:asciiTheme="minorHAnsi" w:hAnsiTheme="minorHAnsi" w:cs="Trebuchet MS"/>
          <w:color w:val="auto"/>
          <w:sz w:val="22"/>
          <w:szCs w:val="22"/>
        </w:rPr>
        <w:t>3. Children who live in the linked area.  The linked area being: Ashley, Barford, Brampton Ash, Braybrooke, Desborough, Dingley, Draughton, F</w:t>
      </w:r>
      <w:r w:rsidR="00453F79">
        <w:rPr>
          <w:rFonts w:asciiTheme="minorHAnsi" w:hAnsiTheme="minorHAnsi" w:cs="Trebuchet MS"/>
          <w:color w:val="auto"/>
          <w:sz w:val="22"/>
          <w:szCs w:val="22"/>
        </w:rPr>
        <w:t>a</w:t>
      </w:r>
      <w:r w:rsidRPr="0006251A">
        <w:rPr>
          <w:rFonts w:asciiTheme="minorHAnsi" w:hAnsiTheme="minorHAnsi" w:cs="Trebuchet MS"/>
          <w:color w:val="auto"/>
          <w:sz w:val="22"/>
          <w:szCs w:val="22"/>
        </w:rPr>
        <w:t xml:space="preserve">xton, Glendon, Hanging Houghton, Lamport, Loddington, Maidwell, Mawsley, Orton, Pipewell, Rothwell, Rushton, Stoke Albany, Sutton Bassett, Thorpe Malsor, Thorpe Underwood, Weston-by-Welland and Wilbarston. </w:t>
      </w:r>
    </w:p>
    <w:p w14:paraId="09BF656C" w14:textId="77777777" w:rsidR="0006251A" w:rsidRPr="0006251A" w:rsidRDefault="0006251A" w:rsidP="0006251A">
      <w:pPr>
        <w:pStyle w:val="Default"/>
        <w:rPr>
          <w:rFonts w:asciiTheme="minorHAnsi" w:hAnsiTheme="minorHAnsi" w:cs="Trebuchet MS"/>
          <w:color w:val="auto"/>
          <w:sz w:val="22"/>
          <w:szCs w:val="22"/>
        </w:rPr>
      </w:pPr>
    </w:p>
    <w:p w14:paraId="0EA28D6B" w14:textId="5AE35F71" w:rsidR="0006251A" w:rsidRPr="0006251A" w:rsidRDefault="0006251A" w:rsidP="0006251A">
      <w:pPr>
        <w:pStyle w:val="Default"/>
        <w:rPr>
          <w:rFonts w:asciiTheme="minorHAnsi" w:hAnsiTheme="minorHAnsi" w:cs="Trebuchet MS"/>
          <w:bCs/>
          <w:color w:val="auto"/>
          <w:sz w:val="22"/>
          <w:szCs w:val="22"/>
        </w:rPr>
      </w:pPr>
      <w:r w:rsidRPr="0006251A">
        <w:rPr>
          <w:rFonts w:asciiTheme="minorHAnsi" w:hAnsiTheme="minorHAnsi" w:cs="Trebuchet MS"/>
          <w:color w:val="auto"/>
          <w:sz w:val="22"/>
          <w:szCs w:val="22"/>
        </w:rPr>
        <w:t xml:space="preserve">4.  Children with a sibling link </w:t>
      </w:r>
      <w:r w:rsidRPr="0006251A">
        <w:rPr>
          <w:rFonts w:asciiTheme="minorHAnsi" w:hAnsiTheme="minorHAnsi" w:cs="Trebuchet MS"/>
          <w:bCs/>
          <w:color w:val="auto"/>
          <w:sz w:val="22"/>
          <w:szCs w:val="22"/>
        </w:rPr>
        <w:t xml:space="preserve">continuing at Montsaye Academy at the time of the admission of the younger child. </w:t>
      </w:r>
    </w:p>
    <w:p w14:paraId="0D1809A8" w14:textId="77777777" w:rsidR="0006251A" w:rsidRPr="0006251A" w:rsidRDefault="0006251A" w:rsidP="0006251A">
      <w:pPr>
        <w:pStyle w:val="Default"/>
        <w:rPr>
          <w:rFonts w:asciiTheme="minorHAnsi" w:hAnsiTheme="minorHAnsi" w:cs="Trebuchet MS"/>
          <w:color w:val="auto"/>
          <w:sz w:val="22"/>
          <w:szCs w:val="22"/>
        </w:rPr>
      </w:pPr>
    </w:p>
    <w:p w14:paraId="6E3725F4" w14:textId="77777777" w:rsidR="0006251A" w:rsidRPr="0006251A" w:rsidRDefault="0006251A" w:rsidP="0006251A">
      <w:pPr>
        <w:pStyle w:val="Default"/>
        <w:rPr>
          <w:rFonts w:asciiTheme="minorHAnsi" w:hAnsiTheme="minorHAnsi" w:cs="Trebuchet MS"/>
          <w:color w:val="auto"/>
          <w:sz w:val="22"/>
          <w:szCs w:val="22"/>
        </w:rPr>
      </w:pPr>
      <w:r w:rsidRPr="0006251A">
        <w:rPr>
          <w:rFonts w:asciiTheme="minorHAnsi" w:hAnsiTheme="minorHAnsi" w:cs="Trebuchet MS"/>
          <w:color w:val="auto"/>
          <w:sz w:val="22"/>
          <w:szCs w:val="22"/>
        </w:rPr>
        <w:t>5.  Other children.</w:t>
      </w:r>
    </w:p>
    <w:p w14:paraId="54B7FD1F" w14:textId="77777777" w:rsidR="0006251A" w:rsidRPr="0006251A" w:rsidRDefault="0006251A" w:rsidP="0006251A">
      <w:pPr>
        <w:pStyle w:val="Default"/>
        <w:rPr>
          <w:rFonts w:asciiTheme="minorHAnsi" w:hAnsiTheme="minorHAnsi" w:cs="Trebuchet MS"/>
          <w:color w:val="auto"/>
          <w:sz w:val="22"/>
          <w:szCs w:val="22"/>
        </w:rPr>
      </w:pPr>
    </w:p>
    <w:p w14:paraId="3176754A" w14:textId="77777777" w:rsidR="0006251A" w:rsidRPr="0006251A" w:rsidRDefault="0006251A" w:rsidP="0006251A">
      <w:pPr>
        <w:pStyle w:val="Default"/>
        <w:rPr>
          <w:rFonts w:asciiTheme="minorHAnsi" w:hAnsiTheme="minorHAnsi" w:cs="Trebuchet MS"/>
          <w:b/>
          <w:bCs/>
          <w:color w:val="auto"/>
          <w:sz w:val="22"/>
          <w:szCs w:val="22"/>
        </w:rPr>
      </w:pPr>
      <w:r w:rsidRPr="0006251A">
        <w:rPr>
          <w:rFonts w:asciiTheme="minorHAnsi" w:hAnsiTheme="minorHAnsi" w:cs="Trebuchet MS"/>
          <w:b/>
          <w:bCs/>
          <w:color w:val="auto"/>
          <w:sz w:val="22"/>
          <w:szCs w:val="22"/>
        </w:rPr>
        <w:t xml:space="preserve">Distance Tiebreaker </w:t>
      </w:r>
    </w:p>
    <w:p w14:paraId="287E685C" w14:textId="77777777" w:rsidR="0006251A" w:rsidRPr="0006251A" w:rsidRDefault="0006251A" w:rsidP="0006251A">
      <w:pPr>
        <w:pStyle w:val="Default"/>
        <w:rPr>
          <w:rFonts w:asciiTheme="minorHAnsi" w:hAnsiTheme="minorHAnsi" w:cs="Trebuchet MS"/>
          <w:color w:val="auto"/>
          <w:sz w:val="22"/>
          <w:szCs w:val="22"/>
        </w:rPr>
      </w:pPr>
    </w:p>
    <w:p w14:paraId="1476480C" w14:textId="77777777" w:rsidR="0006251A" w:rsidRPr="0006251A" w:rsidRDefault="0006251A" w:rsidP="0006251A">
      <w:pPr>
        <w:pStyle w:val="Default"/>
        <w:rPr>
          <w:rFonts w:asciiTheme="minorHAnsi" w:hAnsiTheme="minorHAnsi"/>
          <w:color w:val="auto"/>
          <w:sz w:val="22"/>
          <w:szCs w:val="22"/>
        </w:rPr>
      </w:pPr>
      <w:r w:rsidRPr="0006251A">
        <w:rPr>
          <w:rFonts w:asciiTheme="minorHAnsi" w:hAnsiTheme="minorHAnsi"/>
          <w:color w:val="auto"/>
          <w:sz w:val="22"/>
          <w:szCs w:val="22"/>
        </w:rPr>
        <w:t>If the admission number is exceeded within any criterion, priority will be given to those who live closest to the school.</w:t>
      </w:r>
    </w:p>
    <w:p w14:paraId="18B6B7CC" w14:textId="77777777" w:rsidR="0006251A" w:rsidRPr="0006251A" w:rsidRDefault="0006251A" w:rsidP="0006251A">
      <w:pPr>
        <w:pStyle w:val="Default"/>
        <w:rPr>
          <w:rFonts w:asciiTheme="minorHAnsi" w:hAnsiTheme="minorHAnsi" w:cs="Trebuchet MS"/>
          <w:color w:val="auto"/>
          <w:sz w:val="22"/>
          <w:szCs w:val="22"/>
        </w:rPr>
      </w:pPr>
    </w:p>
    <w:p w14:paraId="34B5D2DE" w14:textId="77777777" w:rsidR="0006251A" w:rsidRPr="0006251A" w:rsidRDefault="0006251A" w:rsidP="0006251A">
      <w:pPr>
        <w:pStyle w:val="Default"/>
        <w:rPr>
          <w:rFonts w:asciiTheme="minorHAnsi" w:hAnsiTheme="minorHAnsi" w:cs="Trebuchet MS"/>
          <w:color w:val="auto"/>
          <w:sz w:val="22"/>
          <w:szCs w:val="22"/>
        </w:rPr>
      </w:pPr>
      <w:r w:rsidRPr="0006251A">
        <w:rPr>
          <w:rFonts w:asciiTheme="minorHAnsi" w:hAnsiTheme="minorHAnsi" w:cs="Trebuchet MS"/>
          <w:color w:val="auto"/>
          <w:sz w:val="22"/>
          <w:szCs w:val="22"/>
        </w:rPr>
        <w:t xml:space="preserve">Measurements are carried out in a straight line basis from the child’s home address to the address point of the school </w:t>
      </w:r>
      <w:bookmarkStart w:id="8" w:name="_Hlk119053943"/>
      <w:r w:rsidRPr="0006251A">
        <w:rPr>
          <w:rFonts w:asciiTheme="minorHAnsi" w:hAnsiTheme="minorHAnsi" w:cs="Trebuchet MS"/>
          <w:color w:val="auto"/>
          <w:sz w:val="22"/>
          <w:szCs w:val="22"/>
        </w:rPr>
        <w:t>using NNC’s GIS System</w:t>
      </w:r>
      <w:bookmarkEnd w:id="8"/>
      <w:r w:rsidRPr="0006251A">
        <w:rPr>
          <w:rFonts w:asciiTheme="minorHAnsi" w:hAnsiTheme="minorHAnsi" w:cs="Trebuchet MS"/>
          <w:color w:val="auto"/>
          <w:sz w:val="22"/>
          <w:szCs w:val="22"/>
        </w:rPr>
        <w:t>.</w:t>
      </w:r>
    </w:p>
    <w:p w14:paraId="3E676C9C" w14:textId="77777777" w:rsidR="0006251A" w:rsidRPr="0006251A" w:rsidRDefault="0006251A" w:rsidP="0006251A">
      <w:pPr>
        <w:pStyle w:val="Default"/>
        <w:rPr>
          <w:rFonts w:asciiTheme="minorHAnsi" w:hAnsiTheme="minorHAnsi" w:cs="Trebuchet MS"/>
          <w:color w:val="auto"/>
          <w:sz w:val="22"/>
          <w:szCs w:val="22"/>
        </w:rPr>
      </w:pPr>
    </w:p>
    <w:p w14:paraId="20BE6DF9" w14:textId="77777777" w:rsidR="0006251A" w:rsidRPr="0006251A" w:rsidRDefault="0006251A" w:rsidP="0006251A">
      <w:pPr>
        <w:pStyle w:val="Default"/>
        <w:rPr>
          <w:rFonts w:asciiTheme="minorHAnsi" w:hAnsiTheme="minorHAnsi"/>
          <w:color w:val="auto"/>
          <w:sz w:val="22"/>
          <w:szCs w:val="22"/>
        </w:rPr>
      </w:pPr>
      <w:r w:rsidRPr="0006251A">
        <w:rPr>
          <w:rFonts w:asciiTheme="minorHAnsi" w:hAnsiTheme="minorHAnsi" w:cs="Trebuchet MS"/>
          <w:color w:val="auto"/>
          <w:sz w:val="22"/>
          <w:szCs w:val="22"/>
        </w:rPr>
        <w:t xml:space="preserve">In the case where multiple applications for the same shared dwelling occurs (eg. Flats), a randomiser (will be used to decide the priority in which the pupils within the shared dwelling are selected in the event of a tie or where two distances are equal. The random allocation process will be subject to independent verification. </w:t>
      </w:r>
    </w:p>
    <w:p w14:paraId="20A6AC2E" w14:textId="3B7F1AE1" w:rsidR="004D0B60" w:rsidRPr="0006251A" w:rsidRDefault="004D0B60" w:rsidP="008330BB">
      <w:pPr>
        <w:pStyle w:val="BodyText"/>
        <w:ind w:right="0"/>
        <w:rPr>
          <w:rFonts w:asciiTheme="minorHAnsi" w:eastAsiaTheme="minorHAnsi" w:hAnsiTheme="minorHAnsi" w:cstheme="minorBidi"/>
          <w:sz w:val="22"/>
          <w:szCs w:val="22"/>
          <w:lang w:val="en-GB"/>
        </w:rPr>
      </w:pPr>
    </w:p>
    <w:p w14:paraId="7CD729CD" w14:textId="77777777" w:rsidR="008330BB" w:rsidRPr="0006251A" w:rsidRDefault="008330BB" w:rsidP="008330BB">
      <w:pPr>
        <w:pStyle w:val="Heading2"/>
        <w:tabs>
          <w:tab w:val="left" w:pos="8099"/>
        </w:tabs>
        <w:rPr>
          <w:rFonts w:asciiTheme="minorHAnsi" w:hAnsiTheme="minorHAnsi"/>
          <w:sz w:val="22"/>
          <w:szCs w:val="22"/>
        </w:rPr>
      </w:pPr>
      <w:bookmarkStart w:id="9" w:name="_Toc116317728"/>
      <w:bookmarkStart w:id="10" w:name="_Toc116915403"/>
      <w:r w:rsidRPr="0006251A">
        <w:rPr>
          <w:rFonts w:asciiTheme="minorHAnsi" w:hAnsiTheme="minorHAnsi"/>
          <w:sz w:val="22"/>
          <w:szCs w:val="22"/>
        </w:rPr>
        <w:t>Late applications</w:t>
      </w:r>
      <w:bookmarkEnd w:id="9"/>
      <w:bookmarkEnd w:id="10"/>
    </w:p>
    <w:p w14:paraId="656BA82A" w14:textId="09694F05" w:rsidR="008330BB" w:rsidRPr="0006251A" w:rsidRDefault="008330BB" w:rsidP="008330BB">
      <w:r w:rsidRPr="0006251A">
        <w:t xml:space="preserve">All applications received after the deadline will be considered to be late applications. Late applications will be considered after those received on time. If, following consideration of all applicants the school is oversubscribed, parents may request that their child is placed on the school’s waiting list. </w:t>
      </w:r>
    </w:p>
    <w:p w14:paraId="6E1F357C" w14:textId="77777777" w:rsidR="008330BB" w:rsidRPr="0006251A" w:rsidRDefault="008330BB" w:rsidP="008330BB">
      <w:pPr>
        <w:pStyle w:val="Heading2"/>
        <w:tabs>
          <w:tab w:val="left" w:pos="8099"/>
        </w:tabs>
        <w:rPr>
          <w:rFonts w:asciiTheme="minorHAnsi" w:hAnsiTheme="minorHAnsi"/>
          <w:sz w:val="22"/>
          <w:szCs w:val="22"/>
        </w:rPr>
      </w:pPr>
      <w:bookmarkStart w:id="11" w:name="_Toc116317729"/>
      <w:bookmarkStart w:id="12" w:name="_Toc116915404"/>
      <w:r w:rsidRPr="0006251A">
        <w:rPr>
          <w:rFonts w:asciiTheme="minorHAnsi" w:hAnsiTheme="minorHAnsi"/>
          <w:sz w:val="22"/>
          <w:szCs w:val="22"/>
        </w:rPr>
        <w:t>Admission of children outside of their normal age group</w:t>
      </w:r>
      <w:bookmarkEnd w:id="11"/>
      <w:bookmarkEnd w:id="12"/>
    </w:p>
    <w:p w14:paraId="038C07AC" w14:textId="4314BD7D" w:rsidR="008F45F5" w:rsidRPr="0006251A" w:rsidRDefault="008F45F5" w:rsidP="008F45F5">
      <w:pPr>
        <w:spacing w:after="0" w:line="247" w:lineRule="auto"/>
        <w:ind w:right="52"/>
        <w:jc w:val="both"/>
      </w:pPr>
      <w:r w:rsidRPr="0006251A">
        <w:t xml:space="preserve">Parents may request that their child is admitted outside their normal age group, either due to being summer born or for any other reason specific to the child’s circumstances, such as ill-health.  </w:t>
      </w:r>
    </w:p>
    <w:p w14:paraId="2E0F0BB5" w14:textId="77777777" w:rsidR="008F45F5" w:rsidRPr="00FF46EC" w:rsidRDefault="008F45F5" w:rsidP="008F45F5">
      <w:pPr>
        <w:spacing w:after="0" w:line="247" w:lineRule="auto"/>
        <w:ind w:right="52"/>
        <w:jc w:val="both"/>
        <w:rPr>
          <w:rFonts w:ascii="Aptos" w:hAnsi="Aptos"/>
        </w:rPr>
      </w:pPr>
    </w:p>
    <w:p w14:paraId="1240D767" w14:textId="77777777" w:rsidR="008F45F5" w:rsidRPr="00FF46EC" w:rsidRDefault="008F45F5" w:rsidP="008F45F5">
      <w:pPr>
        <w:spacing w:after="0" w:line="247" w:lineRule="auto"/>
        <w:ind w:right="52"/>
        <w:jc w:val="both"/>
        <w:rPr>
          <w:rFonts w:ascii="Aptos" w:hAnsi="Aptos"/>
        </w:rPr>
      </w:pPr>
      <w:r w:rsidRPr="50B5E54A">
        <w:rPr>
          <w:rFonts w:ascii="Aptos" w:hAnsi="Aptos"/>
        </w:rPr>
        <w:t>To apply for admission outside of the normal age group, parents should include a request with their application, specifying why admission out of normal year group is being requested. When such a request is made, the Admissions Committee of the Academy will make a decision on the basis of the circumstances of the case and in the best interests of the child concerned, taking into account the views of the Principal and any supporting evidence provided by the parent. When informing a parent of their decision on the year group the child should be admitted to, the Admissions Committee will set out clearly the reasons for their decision.</w:t>
      </w:r>
    </w:p>
    <w:p w14:paraId="7F871F1C" w14:textId="41952112" w:rsidR="50B5E54A" w:rsidRDefault="50B5E54A" w:rsidP="50B5E54A">
      <w:pPr>
        <w:spacing w:after="0" w:line="247" w:lineRule="auto"/>
        <w:ind w:right="52"/>
        <w:jc w:val="both"/>
        <w:rPr>
          <w:rFonts w:ascii="Aptos" w:hAnsi="Aptos"/>
        </w:rPr>
      </w:pPr>
    </w:p>
    <w:p w14:paraId="20DF3C8A" w14:textId="20C55970" w:rsidR="5E7BFB46" w:rsidRPr="00B6744F" w:rsidRDefault="5E7BFB46" w:rsidP="50B5E54A">
      <w:pPr>
        <w:spacing w:after="0" w:line="247" w:lineRule="auto"/>
        <w:ind w:right="52"/>
        <w:jc w:val="both"/>
        <w:rPr>
          <w:rFonts w:ascii="Aptos" w:hAnsi="Aptos"/>
          <w:i/>
          <w:iCs/>
        </w:rPr>
      </w:pPr>
      <w:r w:rsidRPr="00B6744F">
        <w:rPr>
          <w:rFonts w:ascii="Aptos" w:hAnsi="Aptos"/>
          <w:i/>
          <w:iCs/>
        </w:rPr>
        <w:t>Summer born children</w:t>
      </w:r>
    </w:p>
    <w:p w14:paraId="62549DE0" w14:textId="37604C5B" w:rsidR="5E7BFB46" w:rsidRPr="00CD73E6" w:rsidRDefault="5E7BFB46" w:rsidP="50B5E54A">
      <w:pPr>
        <w:spacing w:after="0" w:line="247" w:lineRule="auto"/>
        <w:ind w:right="52"/>
        <w:jc w:val="both"/>
        <w:rPr>
          <w:rFonts w:eastAsiaTheme="minorEastAsia"/>
        </w:rPr>
      </w:pPr>
      <w:r w:rsidRPr="00B6744F">
        <w:rPr>
          <w:rFonts w:eastAsiaTheme="minorEastAsia"/>
        </w:rPr>
        <w:t xml:space="preserve">Parents applying for a place for </w:t>
      </w:r>
      <w:r w:rsidR="41005938" w:rsidRPr="00B6744F">
        <w:rPr>
          <w:rFonts w:eastAsiaTheme="minorEastAsia"/>
        </w:rPr>
        <w:t>summer born children who are already educated out of their normal age group, need to contact the school</w:t>
      </w:r>
      <w:r w:rsidR="17A4151A" w:rsidRPr="00B6744F">
        <w:rPr>
          <w:rFonts w:eastAsiaTheme="minorEastAsia"/>
        </w:rPr>
        <w:t xml:space="preserve"> </w:t>
      </w:r>
      <w:r w:rsidR="00043DEA">
        <w:rPr>
          <w:rFonts w:eastAsiaTheme="minorEastAsia"/>
        </w:rPr>
        <w:t>(head@montsaye.org</w:t>
      </w:r>
      <w:r w:rsidR="1D8BB704" w:rsidRPr="00B6744F">
        <w:rPr>
          <w:rFonts w:eastAsiaTheme="minorEastAsia"/>
        </w:rPr>
        <w:t xml:space="preserve">) </w:t>
      </w:r>
      <w:r w:rsidR="17A4151A" w:rsidRPr="00B6744F">
        <w:rPr>
          <w:rFonts w:eastAsiaTheme="minorEastAsia"/>
        </w:rPr>
        <w:t xml:space="preserve">at the beginning of </w:t>
      </w:r>
      <w:r w:rsidR="003F6970">
        <w:rPr>
          <w:rFonts w:eastAsiaTheme="minorEastAsia"/>
        </w:rPr>
        <w:t>Y</w:t>
      </w:r>
      <w:r w:rsidR="17A4151A" w:rsidRPr="00B6744F">
        <w:rPr>
          <w:rFonts w:eastAsiaTheme="minorEastAsia"/>
        </w:rPr>
        <w:t xml:space="preserve">ear 5 if they want this to continue, and before the </w:t>
      </w:r>
      <w:r w:rsidR="41005938" w:rsidRPr="00B6744F">
        <w:rPr>
          <w:rFonts w:eastAsiaTheme="minorEastAsia"/>
        </w:rPr>
        <w:t>normal admissions round closes on 31 October</w:t>
      </w:r>
      <w:r w:rsidR="1A9FAD97" w:rsidRPr="00B6744F">
        <w:rPr>
          <w:rFonts w:eastAsiaTheme="minorEastAsia"/>
        </w:rPr>
        <w:t xml:space="preserve">. The school will respond as soon as possible and before </w:t>
      </w:r>
      <w:r w:rsidR="41005938" w:rsidRPr="00B6744F">
        <w:rPr>
          <w:rFonts w:eastAsiaTheme="minorEastAsia"/>
        </w:rPr>
        <w:t>secondary national offer day</w:t>
      </w:r>
      <w:r w:rsidR="01C15541" w:rsidRPr="00B6744F">
        <w:rPr>
          <w:rFonts w:eastAsiaTheme="minorEastAsia"/>
        </w:rPr>
        <w:t>, in line with DFE guidance:</w:t>
      </w:r>
      <w:r w:rsidR="01C15541" w:rsidRPr="50B5E54A">
        <w:rPr>
          <w:rFonts w:ascii="Arial" w:eastAsia="Arial" w:hAnsi="Arial" w:cs="Arial"/>
          <w:color w:val="0B0C0C"/>
        </w:rPr>
        <w:t xml:space="preserve"> </w:t>
      </w:r>
      <w:hyperlink r:id="rId16" w:history="1">
        <w:r w:rsidR="01C15541" w:rsidRPr="50B5E54A">
          <w:rPr>
            <w:rStyle w:val="Hyperlink"/>
            <w:rFonts w:ascii="Arial" w:eastAsia="Arial" w:hAnsi="Arial" w:cs="Arial"/>
          </w:rPr>
          <w:t>Guidance on handling admission requests for summer born children - GOV.UK</w:t>
        </w:r>
      </w:hyperlink>
    </w:p>
    <w:p w14:paraId="3D9AE7EB" w14:textId="06956635" w:rsidR="50B5E54A" w:rsidRDefault="50B5E54A" w:rsidP="50B5E54A">
      <w:pPr>
        <w:spacing w:after="0" w:line="247" w:lineRule="auto"/>
        <w:ind w:right="52"/>
        <w:jc w:val="both"/>
        <w:rPr>
          <w:rFonts w:ascii="Aptos" w:hAnsi="Aptos"/>
        </w:rPr>
      </w:pPr>
    </w:p>
    <w:p w14:paraId="3FEEB6A7" w14:textId="7CFD08B3" w:rsidR="008F45F5" w:rsidRPr="00FF46EC" w:rsidRDefault="008F45F5" w:rsidP="008F45F5">
      <w:pPr>
        <w:spacing w:after="0" w:line="247" w:lineRule="auto"/>
        <w:ind w:right="52"/>
        <w:jc w:val="both"/>
        <w:rPr>
          <w:rFonts w:ascii="Aptos" w:hAnsi="Aptos"/>
        </w:rPr>
      </w:pPr>
      <w:r w:rsidRPr="00FF46EC">
        <w:rPr>
          <w:rFonts w:ascii="Aptos" w:hAnsi="Aptos"/>
        </w:rPr>
        <w:t>Where the Academy agrees to a parent’s request for their child to be admitted out of their normal age group and, as a consequence of that decision, the child will be admitted to a relevant age group as part of the main admissions round (Year 7</w:t>
      </w:r>
      <w:r w:rsidR="00CA085A" w:rsidRPr="00FF46EC">
        <w:rPr>
          <w:rFonts w:ascii="Aptos" w:hAnsi="Aptos"/>
        </w:rPr>
        <w:t xml:space="preserve">) </w:t>
      </w:r>
      <w:r w:rsidRPr="00FF46EC">
        <w:rPr>
          <w:rFonts w:ascii="Aptos" w:hAnsi="Aptos"/>
        </w:rPr>
        <w:t>the local authority and Academy will process the application as though it were any other application made as part of the main admissions round, and the same oversubscription criteria shall apply. Where the application falls outside the main admission round, then the in-year admission process shall apply (see below).</w:t>
      </w:r>
    </w:p>
    <w:p w14:paraId="43E20CBE" w14:textId="77777777" w:rsidR="008F45F5" w:rsidRPr="00FF46EC" w:rsidRDefault="008F45F5" w:rsidP="008F45F5">
      <w:pPr>
        <w:spacing w:after="0" w:line="247" w:lineRule="auto"/>
        <w:ind w:right="52"/>
        <w:jc w:val="both"/>
        <w:rPr>
          <w:rFonts w:ascii="Aptos" w:hAnsi="Aptos"/>
        </w:rPr>
      </w:pPr>
    </w:p>
    <w:p w14:paraId="520FBA53" w14:textId="77777777" w:rsidR="008F45F5" w:rsidRPr="00FF46EC" w:rsidRDefault="008F45F5" w:rsidP="008F45F5">
      <w:pPr>
        <w:spacing w:after="0" w:line="247" w:lineRule="auto"/>
        <w:ind w:right="52"/>
        <w:jc w:val="both"/>
        <w:rPr>
          <w:rFonts w:ascii="Aptos" w:hAnsi="Aptos"/>
        </w:rPr>
      </w:pPr>
      <w:r w:rsidRPr="50B5E54A">
        <w:rPr>
          <w:rFonts w:ascii="Aptos" w:hAnsi="Aptos"/>
        </w:rPr>
        <w:t>Parents have a statutory right to appeal against the refusal of a place at a school for which they have applied. This right does not apply if they are offered a place at the Academy, but it is not in their preferred age group.</w:t>
      </w:r>
    </w:p>
    <w:p w14:paraId="049B5F91" w14:textId="77777777" w:rsidR="008330BB" w:rsidRPr="00FF46EC" w:rsidRDefault="008330BB" w:rsidP="008330BB">
      <w:pPr>
        <w:rPr>
          <w:rFonts w:ascii="Aptos" w:hAnsi="Aptos"/>
        </w:rPr>
      </w:pPr>
    </w:p>
    <w:p w14:paraId="21087B8B" w14:textId="1940A022" w:rsidR="008330BB" w:rsidRPr="00FF46EC" w:rsidRDefault="008330BB" w:rsidP="008330BB">
      <w:pPr>
        <w:pStyle w:val="Heading2"/>
        <w:tabs>
          <w:tab w:val="left" w:pos="8099"/>
        </w:tabs>
        <w:rPr>
          <w:rFonts w:ascii="Aptos" w:hAnsi="Aptos"/>
        </w:rPr>
      </w:pPr>
      <w:bookmarkStart w:id="13" w:name="_Toc116317730"/>
      <w:bookmarkStart w:id="14" w:name="_Toc116915405"/>
      <w:r w:rsidRPr="00FF46EC">
        <w:rPr>
          <w:rFonts w:ascii="Aptos" w:hAnsi="Aptos"/>
        </w:rPr>
        <w:t>Waiting lists</w:t>
      </w:r>
      <w:bookmarkEnd w:id="13"/>
      <w:bookmarkEnd w:id="14"/>
      <w:r w:rsidRPr="00FF46EC">
        <w:rPr>
          <w:rFonts w:ascii="Aptos" w:hAnsi="Aptos"/>
        </w:rPr>
        <w:t xml:space="preserve"> </w:t>
      </w:r>
      <w:r w:rsidR="00DD2C4E" w:rsidRPr="00FF46EC">
        <w:rPr>
          <w:rFonts w:ascii="Aptos" w:hAnsi="Aptos"/>
        </w:rPr>
        <w:t>– Year 7</w:t>
      </w:r>
    </w:p>
    <w:p w14:paraId="59E7AA3F" w14:textId="233A4E07" w:rsidR="00677008" w:rsidRDefault="00DD2C4E" w:rsidP="00DD2C4E">
      <w:pPr>
        <w:rPr>
          <w:rFonts w:ascii="Aptos" w:hAnsi="Aptos"/>
        </w:rPr>
      </w:pPr>
      <w:r w:rsidRPr="00FF46EC">
        <w:rPr>
          <w:rFonts w:ascii="Aptos" w:hAnsi="Aptos"/>
        </w:rPr>
        <w:t xml:space="preserve">As part of the co-ordinated scheme for secondary admissions, </w:t>
      </w:r>
      <w:r w:rsidR="007A43F6">
        <w:rPr>
          <w:rFonts w:ascii="Aptos" w:hAnsi="Aptos"/>
        </w:rPr>
        <w:t>North Northamptonshire</w:t>
      </w:r>
      <w:r w:rsidRPr="00FF46EC">
        <w:rPr>
          <w:rFonts w:ascii="Aptos" w:hAnsi="Aptos"/>
        </w:rPr>
        <w:t xml:space="preserve"> Council will hold an initial </w:t>
      </w:r>
      <w:r w:rsidR="007849C4" w:rsidRPr="00FF46EC">
        <w:rPr>
          <w:rFonts w:ascii="Aptos" w:hAnsi="Aptos"/>
        </w:rPr>
        <w:t xml:space="preserve">waiting </w:t>
      </w:r>
      <w:r w:rsidRPr="00FF46EC">
        <w:rPr>
          <w:rFonts w:ascii="Aptos" w:hAnsi="Aptos"/>
        </w:rPr>
        <w:t xml:space="preserve">list on behalf of </w:t>
      </w:r>
      <w:r w:rsidR="00EC2204">
        <w:rPr>
          <w:rFonts w:ascii="Aptos" w:hAnsi="Aptos"/>
        </w:rPr>
        <w:t>Montsaye</w:t>
      </w:r>
      <w:r w:rsidR="00055BFD">
        <w:rPr>
          <w:rFonts w:ascii="Aptos" w:hAnsi="Aptos"/>
        </w:rPr>
        <w:t xml:space="preserve"> Academy</w:t>
      </w:r>
      <w:r w:rsidRPr="00FF46EC">
        <w:rPr>
          <w:rFonts w:ascii="Aptos" w:hAnsi="Aptos"/>
        </w:rPr>
        <w:t xml:space="preserve">. </w:t>
      </w:r>
      <w:r w:rsidR="0042713C" w:rsidRPr="00FF46EC">
        <w:rPr>
          <w:rFonts w:ascii="Aptos" w:hAnsi="Aptos"/>
        </w:rPr>
        <w:t xml:space="preserve">A child’s name will be automatically added to the waiting list if their application is unsuccessful </w:t>
      </w:r>
      <w:r w:rsidR="00E47375" w:rsidRPr="00FF46EC">
        <w:rPr>
          <w:rFonts w:ascii="Aptos" w:hAnsi="Aptos"/>
        </w:rPr>
        <w:t>until 31</w:t>
      </w:r>
      <w:r w:rsidR="00E47375" w:rsidRPr="00FF46EC">
        <w:rPr>
          <w:rFonts w:ascii="Aptos" w:hAnsi="Aptos"/>
          <w:vertAlign w:val="superscript"/>
        </w:rPr>
        <w:t>st</w:t>
      </w:r>
      <w:r w:rsidR="00E47375" w:rsidRPr="00FF46EC">
        <w:rPr>
          <w:rFonts w:ascii="Aptos" w:hAnsi="Aptos"/>
        </w:rPr>
        <w:t xml:space="preserve"> December</w:t>
      </w:r>
      <w:r w:rsidR="00925F0D">
        <w:rPr>
          <w:rFonts w:ascii="Aptos" w:hAnsi="Aptos"/>
        </w:rPr>
        <w:t xml:space="preserve">. </w:t>
      </w:r>
    </w:p>
    <w:p w14:paraId="3C794819" w14:textId="309AA5B6" w:rsidR="00F40477" w:rsidRPr="00FF46EC" w:rsidRDefault="00B930C0" w:rsidP="00DD2C4E">
      <w:pPr>
        <w:rPr>
          <w:rFonts w:ascii="Aptos" w:hAnsi="Aptos"/>
        </w:rPr>
      </w:pPr>
      <w:r w:rsidRPr="00FF46EC">
        <w:rPr>
          <w:rFonts w:ascii="Aptos" w:hAnsi="Aptos"/>
        </w:rPr>
        <w:t xml:space="preserve">From 1 January, </w:t>
      </w:r>
      <w:r w:rsidR="00E06AE5" w:rsidRPr="00FF46EC">
        <w:rPr>
          <w:rFonts w:ascii="Aptos" w:hAnsi="Aptos"/>
        </w:rPr>
        <w:t xml:space="preserve">if a place is still wanted at the school, the parent would need to </w:t>
      </w:r>
      <w:r w:rsidR="00332E4D">
        <w:rPr>
          <w:rFonts w:ascii="Aptos" w:hAnsi="Aptos"/>
        </w:rPr>
        <w:t xml:space="preserve">contact the </w:t>
      </w:r>
      <w:r w:rsidR="00821034">
        <w:rPr>
          <w:rFonts w:ascii="Aptos" w:hAnsi="Aptos"/>
        </w:rPr>
        <w:t xml:space="preserve">School Admissions Team at the </w:t>
      </w:r>
      <w:r w:rsidR="000F2A1A">
        <w:rPr>
          <w:rFonts w:ascii="Aptos" w:hAnsi="Aptos"/>
        </w:rPr>
        <w:t xml:space="preserve">local authority to ask that their child’s name stays on the waiting list, and at the beginning of each term thereafter. Waiting lists are cleared at the end of each term unless the parent contacts the local authority (on the contact details above) and makes this request. </w:t>
      </w:r>
    </w:p>
    <w:p w14:paraId="291FFEFB" w14:textId="10A78468" w:rsidR="00DD2C4E" w:rsidRPr="00FF46EC" w:rsidRDefault="00DD2C4E" w:rsidP="00DD2C4E">
      <w:pPr>
        <w:rPr>
          <w:rFonts w:ascii="Aptos" w:hAnsi="Aptos"/>
        </w:rPr>
      </w:pPr>
      <w:r w:rsidRPr="00FF46EC">
        <w:rPr>
          <w:rFonts w:ascii="Aptos" w:hAnsi="Aptos"/>
        </w:rPr>
        <w:t>Children’s position on the waiting list will be determined solely in accordance with the oversubscription criteria. Where places become vacant, they will be allocated to children on the waiting list in accordance with the oversubscription criteria.  The waiting list will be reordered in accordance with the oversubscription criteria whenever anyone is added to or leaves the waiting list.</w:t>
      </w:r>
      <w:r w:rsidR="00925F0D">
        <w:rPr>
          <w:rFonts w:ascii="Aptos" w:hAnsi="Aptos"/>
        </w:rPr>
        <w:t xml:space="preserve"> Please note that </w:t>
      </w:r>
      <w:r w:rsidR="00925F0D" w:rsidRPr="00925F0D">
        <w:rPr>
          <w:rFonts w:ascii="Aptos" w:eastAsia="Calibri" w:hAnsi="Aptos" w:cs="Calibri"/>
        </w:rPr>
        <w:t>L</w:t>
      </w:r>
      <w:r w:rsidR="00925F0D" w:rsidRPr="00925F0D">
        <w:rPr>
          <w:rFonts w:ascii="Aptos" w:eastAsia="Calibri" w:hAnsi="Aptos" w:cs="Calibri"/>
          <w:spacing w:val="1"/>
        </w:rPr>
        <w:t>o</w:t>
      </w:r>
      <w:r w:rsidR="00925F0D" w:rsidRPr="00925F0D">
        <w:rPr>
          <w:rFonts w:ascii="Aptos" w:eastAsia="Calibri" w:hAnsi="Aptos" w:cs="Calibri"/>
        </w:rPr>
        <w:t>oked</w:t>
      </w:r>
      <w:r w:rsidR="00925F0D" w:rsidRPr="00925F0D">
        <w:rPr>
          <w:rFonts w:ascii="Aptos" w:eastAsia="Calibri" w:hAnsi="Aptos" w:cs="Calibri"/>
          <w:spacing w:val="-3"/>
        </w:rPr>
        <w:t xml:space="preserve"> </w:t>
      </w:r>
      <w:r w:rsidR="00925F0D" w:rsidRPr="00925F0D">
        <w:rPr>
          <w:rFonts w:ascii="Aptos" w:eastAsia="Calibri" w:hAnsi="Aptos" w:cs="Calibri"/>
        </w:rPr>
        <w:t>after</w:t>
      </w:r>
      <w:r w:rsidR="00925F0D" w:rsidRPr="00925F0D">
        <w:rPr>
          <w:rFonts w:ascii="Aptos" w:eastAsia="Calibri" w:hAnsi="Aptos" w:cs="Calibri"/>
          <w:spacing w:val="-3"/>
        </w:rPr>
        <w:t xml:space="preserve"> </w:t>
      </w:r>
      <w:r w:rsidR="00925F0D" w:rsidRPr="00925F0D">
        <w:rPr>
          <w:rFonts w:ascii="Aptos" w:eastAsia="Calibri" w:hAnsi="Aptos" w:cs="Calibri"/>
        </w:rPr>
        <w:t>c</w:t>
      </w:r>
      <w:r w:rsidR="00925F0D" w:rsidRPr="00925F0D">
        <w:rPr>
          <w:rFonts w:ascii="Aptos" w:eastAsia="Calibri" w:hAnsi="Aptos" w:cs="Calibri"/>
          <w:spacing w:val="1"/>
        </w:rPr>
        <w:t>h</w:t>
      </w:r>
      <w:r w:rsidR="00925F0D" w:rsidRPr="00925F0D">
        <w:rPr>
          <w:rFonts w:ascii="Aptos" w:eastAsia="Calibri" w:hAnsi="Aptos" w:cs="Calibri"/>
        </w:rPr>
        <w:t>ildren,</w:t>
      </w:r>
      <w:r w:rsidR="00925F0D" w:rsidRPr="00925F0D">
        <w:rPr>
          <w:rFonts w:ascii="Aptos" w:eastAsia="Calibri" w:hAnsi="Aptos" w:cs="Calibri"/>
          <w:spacing w:val="-8"/>
        </w:rPr>
        <w:t xml:space="preserve"> </w:t>
      </w:r>
      <w:r w:rsidR="00925F0D" w:rsidRPr="00925F0D">
        <w:rPr>
          <w:rFonts w:ascii="Aptos" w:eastAsia="Calibri" w:hAnsi="Aptos" w:cs="Calibri"/>
        </w:rPr>
        <w:t>previ</w:t>
      </w:r>
      <w:r w:rsidR="00925F0D" w:rsidRPr="00925F0D">
        <w:rPr>
          <w:rFonts w:ascii="Aptos" w:eastAsia="Calibri" w:hAnsi="Aptos" w:cs="Calibri"/>
          <w:spacing w:val="1"/>
        </w:rPr>
        <w:t>o</w:t>
      </w:r>
      <w:r w:rsidR="00925F0D" w:rsidRPr="00925F0D">
        <w:rPr>
          <w:rFonts w:ascii="Aptos" w:eastAsia="Calibri" w:hAnsi="Aptos" w:cs="Calibri"/>
        </w:rPr>
        <w:t>usly lo</w:t>
      </w:r>
      <w:r w:rsidR="00925F0D" w:rsidRPr="00925F0D">
        <w:rPr>
          <w:rFonts w:ascii="Aptos" w:eastAsia="Calibri" w:hAnsi="Aptos" w:cs="Calibri"/>
          <w:spacing w:val="1"/>
        </w:rPr>
        <w:t>o</w:t>
      </w:r>
      <w:r w:rsidR="00925F0D" w:rsidRPr="00925F0D">
        <w:rPr>
          <w:rFonts w:ascii="Aptos" w:eastAsia="Calibri" w:hAnsi="Aptos" w:cs="Calibri"/>
        </w:rPr>
        <w:t>ked</w:t>
      </w:r>
      <w:r w:rsidR="00925F0D" w:rsidRPr="00925F0D">
        <w:rPr>
          <w:rFonts w:ascii="Aptos" w:eastAsia="Calibri" w:hAnsi="Aptos" w:cs="Calibri"/>
          <w:spacing w:val="-7"/>
        </w:rPr>
        <w:t xml:space="preserve"> </w:t>
      </w:r>
      <w:r w:rsidR="00925F0D" w:rsidRPr="00925F0D">
        <w:rPr>
          <w:rFonts w:ascii="Aptos" w:eastAsia="Calibri" w:hAnsi="Aptos" w:cs="Calibri"/>
        </w:rPr>
        <w:t>after</w:t>
      </w:r>
      <w:r w:rsidR="00925F0D" w:rsidRPr="00925F0D">
        <w:rPr>
          <w:rFonts w:ascii="Aptos" w:eastAsia="Calibri" w:hAnsi="Aptos" w:cs="Calibri"/>
          <w:spacing w:val="-3"/>
        </w:rPr>
        <w:t xml:space="preserve"> </w:t>
      </w:r>
      <w:r w:rsidR="00925F0D" w:rsidRPr="00925F0D">
        <w:rPr>
          <w:rFonts w:ascii="Aptos" w:eastAsia="Calibri" w:hAnsi="Aptos" w:cs="Calibri"/>
        </w:rPr>
        <w:t>ch</w:t>
      </w:r>
      <w:r w:rsidR="00925F0D" w:rsidRPr="00925F0D">
        <w:rPr>
          <w:rFonts w:ascii="Aptos" w:eastAsia="Calibri" w:hAnsi="Aptos" w:cs="Calibri"/>
          <w:spacing w:val="-1"/>
        </w:rPr>
        <w:t>i</w:t>
      </w:r>
      <w:r w:rsidR="00925F0D" w:rsidRPr="00925F0D">
        <w:rPr>
          <w:rFonts w:ascii="Aptos" w:eastAsia="Calibri" w:hAnsi="Aptos" w:cs="Calibri"/>
        </w:rPr>
        <w:t>ldr</w:t>
      </w:r>
      <w:r w:rsidR="00925F0D" w:rsidRPr="00925F0D">
        <w:rPr>
          <w:rFonts w:ascii="Aptos" w:eastAsia="Calibri" w:hAnsi="Aptos" w:cs="Calibri"/>
          <w:spacing w:val="1"/>
        </w:rPr>
        <w:t>e</w:t>
      </w:r>
      <w:r w:rsidR="00925F0D" w:rsidRPr="00925F0D">
        <w:rPr>
          <w:rFonts w:ascii="Aptos" w:eastAsia="Calibri" w:hAnsi="Aptos" w:cs="Calibri"/>
        </w:rPr>
        <w:t>n,</w:t>
      </w:r>
      <w:r w:rsidR="00925F0D" w:rsidRPr="00925F0D">
        <w:rPr>
          <w:rFonts w:ascii="Aptos" w:eastAsia="Calibri" w:hAnsi="Aptos" w:cs="Calibri"/>
          <w:spacing w:val="-8"/>
        </w:rPr>
        <w:t xml:space="preserve"> </w:t>
      </w:r>
      <w:r w:rsidR="00925F0D" w:rsidRPr="00925F0D">
        <w:rPr>
          <w:rFonts w:ascii="Aptos" w:eastAsia="Calibri" w:hAnsi="Aptos" w:cs="Calibri"/>
        </w:rPr>
        <w:t>and</w:t>
      </w:r>
      <w:r w:rsidR="00925F0D" w:rsidRPr="00925F0D">
        <w:rPr>
          <w:rFonts w:ascii="Aptos" w:eastAsia="Calibri" w:hAnsi="Aptos" w:cs="Calibri"/>
          <w:spacing w:val="-2"/>
        </w:rPr>
        <w:t xml:space="preserve"> </w:t>
      </w:r>
      <w:r w:rsidR="00925F0D" w:rsidRPr="00925F0D">
        <w:rPr>
          <w:rFonts w:ascii="Aptos" w:eastAsia="Calibri" w:hAnsi="Aptos" w:cs="Calibri"/>
        </w:rPr>
        <w:t>those</w:t>
      </w:r>
      <w:r w:rsidR="00925F0D" w:rsidRPr="00925F0D">
        <w:rPr>
          <w:rFonts w:ascii="Aptos" w:eastAsia="Calibri" w:hAnsi="Aptos" w:cs="Calibri"/>
          <w:spacing w:val="-5"/>
        </w:rPr>
        <w:t xml:space="preserve"> </w:t>
      </w:r>
      <w:r w:rsidR="00925F0D" w:rsidRPr="00925F0D">
        <w:rPr>
          <w:rFonts w:ascii="Aptos" w:eastAsia="Calibri" w:hAnsi="Aptos" w:cs="Calibri"/>
        </w:rPr>
        <w:t>alloca</w:t>
      </w:r>
      <w:r w:rsidR="00925F0D" w:rsidRPr="00925F0D">
        <w:rPr>
          <w:rFonts w:ascii="Aptos" w:eastAsia="Calibri" w:hAnsi="Aptos" w:cs="Calibri"/>
          <w:spacing w:val="1"/>
        </w:rPr>
        <w:t>t</w:t>
      </w:r>
      <w:r w:rsidR="00925F0D" w:rsidRPr="00925F0D">
        <w:rPr>
          <w:rFonts w:ascii="Aptos" w:eastAsia="Calibri" w:hAnsi="Aptos" w:cs="Calibri"/>
        </w:rPr>
        <w:t>ed</w:t>
      </w:r>
      <w:r w:rsidR="00925F0D" w:rsidRPr="00925F0D">
        <w:rPr>
          <w:rFonts w:ascii="Aptos" w:eastAsia="Calibri" w:hAnsi="Aptos" w:cs="Calibri"/>
          <w:spacing w:val="-9"/>
        </w:rPr>
        <w:t xml:space="preserve"> </w:t>
      </w:r>
      <w:r w:rsidR="00925F0D" w:rsidRPr="00925F0D">
        <w:rPr>
          <w:rFonts w:ascii="Aptos" w:eastAsia="Calibri" w:hAnsi="Aptos" w:cs="Calibri"/>
        </w:rPr>
        <w:t>a place</w:t>
      </w:r>
      <w:r w:rsidR="00925F0D" w:rsidRPr="00925F0D">
        <w:rPr>
          <w:rFonts w:ascii="Aptos" w:eastAsia="Calibri" w:hAnsi="Aptos" w:cs="Calibri"/>
          <w:spacing w:val="-4"/>
        </w:rPr>
        <w:t xml:space="preserve"> </w:t>
      </w:r>
      <w:r w:rsidR="00925F0D" w:rsidRPr="00925F0D">
        <w:rPr>
          <w:rFonts w:ascii="Aptos" w:eastAsia="Calibri" w:hAnsi="Aptos" w:cs="Calibri"/>
        </w:rPr>
        <w:t>in</w:t>
      </w:r>
      <w:r w:rsidR="00925F0D" w:rsidRPr="00925F0D">
        <w:rPr>
          <w:rFonts w:ascii="Aptos" w:eastAsia="Calibri" w:hAnsi="Aptos" w:cs="Calibri"/>
          <w:spacing w:val="-2"/>
        </w:rPr>
        <w:t xml:space="preserve"> </w:t>
      </w:r>
      <w:r w:rsidR="00925F0D" w:rsidRPr="00925F0D">
        <w:rPr>
          <w:rFonts w:ascii="Aptos" w:eastAsia="Calibri" w:hAnsi="Aptos" w:cs="Calibri"/>
        </w:rPr>
        <w:t>accordance</w:t>
      </w:r>
      <w:r w:rsidR="00925F0D" w:rsidRPr="00925F0D">
        <w:rPr>
          <w:rFonts w:ascii="Aptos" w:eastAsia="Calibri" w:hAnsi="Aptos" w:cs="Calibri"/>
          <w:spacing w:val="-9"/>
        </w:rPr>
        <w:t xml:space="preserve"> </w:t>
      </w:r>
      <w:r w:rsidR="00925F0D" w:rsidRPr="00925F0D">
        <w:rPr>
          <w:rFonts w:ascii="Aptos" w:eastAsia="Calibri" w:hAnsi="Aptos" w:cs="Calibri"/>
        </w:rPr>
        <w:t>with</w:t>
      </w:r>
      <w:r w:rsidR="00925F0D" w:rsidRPr="00925F0D">
        <w:rPr>
          <w:rFonts w:ascii="Aptos" w:eastAsia="Calibri" w:hAnsi="Aptos" w:cs="Calibri"/>
          <w:spacing w:val="-5"/>
        </w:rPr>
        <w:t xml:space="preserve"> </w:t>
      </w:r>
      <w:r w:rsidR="00925F0D" w:rsidRPr="00925F0D">
        <w:rPr>
          <w:rFonts w:ascii="Aptos" w:eastAsia="Calibri" w:hAnsi="Aptos" w:cs="Calibri"/>
        </w:rPr>
        <w:t>a Fair</w:t>
      </w:r>
      <w:r w:rsidR="00925F0D" w:rsidRPr="00925F0D">
        <w:rPr>
          <w:rFonts w:ascii="Aptos" w:eastAsia="Calibri" w:hAnsi="Aptos" w:cs="Calibri"/>
          <w:spacing w:val="-3"/>
        </w:rPr>
        <w:t xml:space="preserve"> </w:t>
      </w:r>
      <w:r w:rsidR="00925F0D" w:rsidRPr="00925F0D">
        <w:rPr>
          <w:rFonts w:ascii="Aptos" w:eastAsia="Calibri" w:hAnsi="Aptos" w:cs="Calibri"/>
          <w:spacing w:val="1"/>
        </w:rPr>
        <w:t>A</w:t>
      </w:r>
      <w:r w:rsidR="00925F0D" w:rsidRPr="00925F0D">
        <w:rPr>
          <w:rFonts w:ascii="Aptos" w:eastAsia="Calibri" w:hAnsi="Aptos" w:cs="Calibri"/>
        </w:rPr>
        <w:t>ccess</w:t>
      </w:r>
      <w:r w:rsidR="00925F0D" w:rsidRPr="00925F0D">
        <w:rPr>
          <w:rFonts w:ascii="Aptos" w:eastAsia="Calibri" w:hAnsi="Aptos" w:cs="Calibri"/>
          <w:spacing w:val="-6"/>
        </w:rPr>
        <w:t xml:space="preserve"> </w:t>
      </w:r>
      <w:r w:rsidR="00925F0D" w:rsidRPr="00925F0D">
        <w:rPr>
          <w:rFonts w:ascii="Aptos" w:eastAsia="Calibri" w:hAnsi="Aptos" w:cs="Calibri"/>
        </w:rPr>
        <w:t>Pr</w:t>
      </w:r>
      <w:r w:rsidR="00925F0D" w:rsidRPr="00925F0D">
        <w:rPr>
          <w:rFonts w:ascii="Aptos" w:eastAsia="Calibri" w:hAnsi="Aptos" w:cs="Calibri"/>
          <w:spacing w:val="1"/>
        </w:rPr>
        <w:t>o</w:t>
      </w:r>
      <w:r w:rsidR="00925F0D" w:rsidRPr="00925F0D">
        <w:rPr>
          <w:rFonts w:ascii="Aptos" w:eastAsia="Calibri" w:hAnsi="Aptos" w:cs="Calibri"/>
        </w:rPr>
        <w:t>tocol</w:t>
      </w:r>
      <w:r w:rsidR="00925F0D" w:rsidRPr="00925F0D">
        <w:rPr>
          <w:rFonts w:ascii="Aptos" w:eastAsia="Calibri" w:hAnsi="Aptos" w:cs="Calibri"/>
          <w:spacing w:val="-8"/>
        </w:rPr>
        <w:t xml:space="preserve"> </w:t>
      </w:r>
      <w:r w:rsidR="00925F0D" w:rsidRPr="00925F0D">
        <w:rPr>
          <w:rFonts w:ascii="Aptos" w:eastAsia="Calibri" w:hAnsi="Aptos" w:cs="Calibri"/>
        </w:rPr>
        <w:t>will</w:t>
      </w:r>
      <w:r w:rsidR="00925F0D" w:rsidRPr="00925F0D">
        <w:rPr>
          <w:rFonts w:ascii="Aptos" w:eastAsia="Calibri" w:hAnsi="Aptos" w:cs="Calibri"/>
          <w:spacing w:val="-3"/>
        </w:rPr>
        <w:t xml:space="preserve"> </w:t>
      </w:r>
      <w:r w:rsidR="00925F0D" w:rsidRPr="00925F0D">
        <w:rPr>
          <w:rFonts w:ascii="Aptos" w:eastAsia="Calibri" w:hAnsi="Aptos" w:cs="Calibri"/>
        </w:rPr>
        <w:t>take</w:t>
      </w:r>
      <w:r w:rsidR="00925F0D" w:rsidRPr="00925F0D">
        <w:rPr>
          <w:rFonts w:ascii="Aptos" w:eastAsia="Calibri" w:hAnsi="Aptos" w:cs="Calibri"/>
          <w:spacing w:val="-3"/>
        </w:rPr>
        <w:t xml:space="preserve"> </w:t>
      </w:r>
      <w:r w:rsidR="00925F0D" w:rsidRPr="00925F0D">
        <w:rPr>
          <w:rFonts w:ascii="Aptos" w:eastAsia="Calibri" w:hAnsi="Aptos" w:cs="Calibri"/>
        </w:rPr>
        <w:t>pr</w:t>
      </w:r>
      <w:r w:rsidR="00925F0D" w:rsidRPr="00925F0D">
        <w:rPr>
          <w:rFonts w:ascii="Aptos" w:eastAsia="Calibri" w:hAnsi="Aptos" w:cs="Calibri"/>
          <w:spacing w:val="1"/>
        </w:rPr>
        <w:t>e</w:t>
      </w:r>
      <w:r w:rsidR="00925F0D" w:rsidRPr="00925F0D">
        <w:rPr>
          <w:rFonts w:ascii="Aptos" w:eastAsia="Calibri" w:hAnsi="Aptos" w:cs="Calibri"/>
        </w:rPr>
        <w:t>ce</w:t>
      </w:r>
      <w:r w:rsidR="00925F0D" w:rsidRPr="00925F0D">
        <w:rPr>
          <w:rFonts w:ascii="Aptos" w:eastAsia="Calibri" w:hAnsi="Aptos" w:cs="Calibri"/>
          <w:spacing w:val="-1"/>
        </w:rPr>
        <w:t>d</w:t>
      </w:r>
      <w:r w:rsidR="00925F0D" w:rsidRPr="00925F0D">
        <w:rPr>
          <w:rFonts w:ascii="Aptos" w:eastAsia="Calibri" w:hAnsi="Aptos" w:cs="Calibri"/>
          <w:spacing w:val="1"/>
        </w:rPr>
        <w:t>e</w:t>
      </w:r>
      <w:r w:rsidR="00925F0D" w:rsidRPr="00925F0D">
        <w:rPr>
          <w:rFonts w:ascii="Aptos" w:eastAsia="Calibri" w:hAnsi="Aptos" w:cs="Calibri"/>
        </w:rPr>
        <w:t>nce over</w:t>
      </w:r>
      <w:r w:rsidR="00925F0D" w:rsidRPr="00925F0D">
        <w:rPr>
          <w:rFonts w:ascii="Aptos" w:eastAsia="Calibri" w:hAnsi="Aptos" w:cs="Calibri"/>
          <w:spacing w:val="-4"/>
        </w:rPr>
        <w:t xml:space="preserve"> </w:t>
      </w:r>
      <w:r w:rsidR="00925F0D" w:rsidRPr="00925F0D">
        <w:rPr>
          <w:rFonts w:ascii="Aptos" w:eastAsia="Calibri" w:hAnsi="Aptos" w:cs="Calibri"/>
        </w:rPr>
        <w:t>those</w:t>
      </w:r>
      <w:r w:rsidR="00925F0D" w:rsidRPr="00925F0D">
        <w:rPr>
          <w:rFonts w:ascii="Aptos" w:eastAsia="Calibri" w:hAnsi="Aptos" w:cs="Calibri"/>
          <w:spacing w:val="-5"/>
        </w:rPr>
        <w:t xml:space="preserve"> </w:t>
      </w:r>
      <w:r w:rsidR="00925F0D" w:rsidRPr="00925F0D">
        <w:rPr>
          <w:rFonts w:ascii="Aptos" w:eastAsia="Calibri" w:hAnsi="Aptos" w:cs="Calibri"/>
        </w:rPr>
        <w:t>on</w:t>
      </w:r>
      <w:r w:rsidR="00925F0D" w:rsidRPr="00925F0D">
        <w:rPr>
          <w:rFonts w:ascii="Aptos" w:eastAsia="Calibri" w:hAnsi="Aptos" w:cs="Calibri"/>
          <w:spacing w:val="-2"/>
        </w:rPr>
        <w:t xml:space="preserve"> </w:t>
      </w:r>
      <w:r w:rsidR="00925F0D" w:rsidRPr="00925F0D">
        <w:rPr>
          <w:rFonts w:ascii="Aptos" w:eastAsia="Calibri" w:hAnsi="Aptos" w:cs="Calibri"/>
        </w:rPr>
        <w:t>a</w:t>
      </w:r>
      <w:r w:rsidR="00925F0D" w:rsidRPr="00925F0D">
        <w:rPr>
          <w:rFonts w:ascii="Aptos" w:eastAsia="Calibri" w:hAnsi="Aptos" w:cs="Calibri"/>
          <w:spacing w:val="-1"/>
        </w:rPr>
        <w:t xml:space="preserve"> </w:t>
      </w:r>
      <w:r w:rsidR="00925F0D" w:rsidRPr="00925F0D">
        <w:rPr>
          <w:rFonts w:ascii="Aptos" w:eastAsia="Calibri" w:hAnsi="Aptos" w:cs="Calibri"/>
        </w:rPr>
        <w:t>wait</w:t>
      </w:r>
      <w:r w:rsidR="00925F0D" w:rsidRPr="00925F0D">
        <w:rPr>
          <w:rFonts w:ascii="Aptos" w:eastAsia="Calibri" w:hAnsi="Aptos" w:cs="Calibri"/>
          <w:spacing w:val="1"/>
        </w:rPr>
        <w:t>i</w:t>
      </w:r>
      <w:r w:rsidR="00925F0D" w:rsidRPr="00925F0D">
        <w:rPr>
          <w:rFonts w:ascii="Aptos" w:eastAsia="Calibri" w:hAnsi="Aptos" w:cs="Calibri"/>
        </w:rPr>
        <w:t>ng</w:t>
      </w:r>
      <w:r w:rsidR="00925F0D" w:rsidRPr="00925F0D">
        <w:rPr>
          <w:rFonts w:ascii="Aptos" w:eastAsia="Calibri" w:hAnsi="Aptos" w:cs="Calibri"/>
          <w:spacing w:val="-7"/>
        </w:rPr>
        <w:t xml:space="preserve"> </w:t>
      </w:r>
      <w:r w:rsidR="00925F0D" w:rsidRPr="00925F0D">
        <w:rPr>
          <w:rFonts w:ascii="Aptos" w:eastAsia="Calibri" w:hAnsi="Aptos" w:cs="Calibri"/>
        </w:rPr>
        <w:t>li</w:t>
      </w:r>
      <w:r w:rsidR="00925F0D" w:rsidRPr="00925F0D">
        <w:rPr>
          <w:rFonts w:ascii="Aptos" w:eastAsia="Calibri" w:hAnsi="Aptos" w:cs="Calibri"/>
          <w:spacing w:val="1"/>
        </w:rPr>
        <w:t>s</w:t>
      </w:r>
      <w:r w:rsidR="00925F0D" w:rsidRPr="00925F0D">
        <w:rPr>
          <w:rFonts w:ascii="Aptos" w:eastAsia="Calibri" w:hAnsi="Aptos" w:cs="Calibri"/>
        </w:rPr>
        <w:t>t.</w:t>
      </w:r>
    </w:p>
    <w:p w14:paraId="75B324F3" w14:textId="37B8C7C4" w:rsidR="00DD2C4E" w:rsidRDefault="00DD2C4E" w:rsidP="00DD2C4E">
      <w:pPr>
        <w:rPr>
          <w:rFonts w:ascii="Aptos" w:hAnsi="Aptos"/>
        </w:rPr>
      </w:pPr>
      <w:r w:rsidRPr="00FF46EC">
        <w:rPr>
          <w:rFonts w:ascii="Aptos" w:hAnsi="Aptos"/>
        </w:rPr>
        <w:t>Parents will be contacted if a place becomes available for their child, but should be aware that their child’s place on a reserve list may change if an application is subsequently received that meets a higher criterion than their own.</w:t>
      </w:r>
    </w:p>
    <w:p w14:paraId="01D57FBA" w14:textId="77777777" w:rsidR="008330BB" w:rsidRPr="00FF46EC" w:rsidRDefault="008330BB" w:rsidP="008330BB">
      <w:pPr>
        <w:pStyle w:val="Heading2"/>
        <w:tabs>
          <w:tab w:val="left" w:pos="8099"/>
        </w:tabs>
        <w:rPr>
          <w:rFonts w:ascii="Aptos" w:hAnsi="Aptos"/>
          <w:b/>
          <w:bCs/>
          <w:sz w:val="22"/>
          <w:szCs w:val="22"/>
        </w:rPr>
      </w:pPr>
      <w:bookmarkStart w:id="15" w:name="_Toc116915406"/>
      <w:r w:rsidRPr="00FF46EC">
        <w:rPr>
          <w:rFonts w:ascii="Aptos" w:hAnsi="Aptos"/>
        </w:rPr>
        <w:lastRenderedPageBreak/>
        <w:t xml:space="preserve">In Year Admissions: </w:t>
      </w:r>
      <w:r w:rsidRPr="00FF46EC">
        <w:rPr>
          <w:rFonts w:ascii="Aptos" w:hAnsi="Aptos"/>
          <w:sz w:val="22"/>
          <w:szCs w:val="22"/>
        </w:rPr>
        <w:t>Arrangements for Admitting Pupils outside of the normal admissions round</w:t>
      </w:r>
      <w:bookmarkEnd w:id="15"/>
    </w:p>
    <w:p w14:paraId="7691C4A7" w14:textId="0E0C36D0" w:rsidR="008330BB" w:rsidRPr="00FF46EC" w:rsidRDefault="008330BB" w:rsidP="008330BB">
      <w:pPr>
        <w:pStyle w:val="BodyText"/>
        <w:ind w:right="0"/>
        <w:rPr>
          <w:rFonts w:ascii="Aptos" w:eastAsia="Calibri" w:hAnsi="Aptos" w:cs="Times New Roman"/>
          <w:sz w:val="22"/>
          <w:szCs w:val="22"/>
          <w:lang w:val="en-GB"/>
        </w:rPr>
      </w:pPr>
      <w:r w:rsidRPr="00FF46EC">
        <w:rPr>
          <w:rFonts w:ascii="Aptos" w:eastAsia="Calibri" w:hAnsi="Aptos" w:cs="Times New Roman"/>
          <w:sz w:val="22"/>
          <w:szCs w:val="22"/>
          <w:lang w:val="en-GB"/>
        </w:rPr>
        <w:t>Applications outside of the normal admissions round are known as in-year admissions</w:t>
      </w:r>
      <w:r w:rsidR="009A0146" w:rsidRPr="00FF46EC">
        <w:rPr>
          <w:rFonts w:ascii="Aptos" w:eastAsia="Calibri" w:hAnsi="Aptos" w:cs="Times New Roman"/>
          <w:sz w:val="22"/>
          <w:szCs w:val="22"/>
          <w:lang w:val="en-GB"/>
        </w:rPr>
        <w:t xml:space="preserve">. </w:t>
      </w:r>
      <w:r w:rsidR="007A43F6">
        <w:rPr>
          <w:rFonts w:ascii="Aptos" w:eastAsia="Calibri" w:hAnsi="Aptos" w:cs="Times New Roman"/>
          <w:sz w:val="22"/>
          <w:szCs w:val="22"/>
          <w:lang w:val="en-GB"/>
        </w:rPr>
        <w:t>North Northamptonshire</w:t>
      </w:r>
      <w:r w:rsidR="006014A5">
        <w:rPr>
          <w:rFonts w:ascii="Aptos" w:eastAsia="Calibri" w:hAnsi="Aptos" w:cs="Times New Roman"/>
          <w:sz w:val="22"/>
          <w:szCs w:val="22"/>
          <w:lang w:val="en-GB"/>
        </w:rPr>
        <w:t xml:space="preserve"> Council manage in-year admissions requests on behalf of the Academy.</w:t>
      </w:r>
    </w:p>
    <w:p w14:paraId="103A17FB" w14:textId="77777777" w:rsidR="008330BB" w:rsidRPr="00FF46EC" w:rsidRDefault="008330BB" w:rsidP="008330BB">
      <w:pPr>
        <w:pStyle w:val="BodyText"/>
        <w:ind w:right="0"/>
        <w:rPr>
          <w:rFonts w:ascii="Aptos" w:eastAsia="Calibri" w:hAnsi="Aptos" w:cs="Times New Roman"/>
          <w:sz w:val="22"/>
          <w:szCs w:val="22"/>
          <w:lang w:val="en-GB"/>
        </w:rPr>
      </w:pPr>
    </w:p>
    <w:p w14:paraId="72DC955E" w14:textId="0ED015F2" w:rsidR="009A0146" w:rsidRPr="00FF46EC" w:rsidRDefault="009A0146" w:rsidP="009A0146">
      <w:pPr>
        <w:rPr>
          <w:rFonts w:ascii="Aptos" w:hAnsi="Aptos" w:cs="Arial"/>
        </w:rPr>
      </w:pPr>
      <w:r w:rsidRPr="00FF46EC">
        <w:rPr>
          <w:rFonts w:ascii="Aptos" w:hAnsi="Aptos" w:cs="Arial"/>
        </w:rPr>
        <w:t xml:space="preserve">To apply for a place after the start of term or in any other year group, please </w:t>
      </w:r>
      <w:r w:rsidR="007F2A7A">
        <w:rPr>
          <w:rFonts w:ascii="Aptos" w:hAnsi="Aptos" w:cs="Arial"/>
        </w:rPr>
        <w:t xml:space="preserve">apply through </w:t>
      </w:r>
      <w:r w:rsidR="007A43F6">
        <w:rPr>
          <w:rFonts w:ascii="Aptos" w:hAnsi="Aptos" w:cs="Arial"/>
        </w:rPr>
        <w:t>North Northamptonshire</w:t>
      </w:r>
      <w:r w:rsidR="007F2A7A">
        <w:rPr>
          <w:rFonts w:ascii="Aptos" w:hAnsi="Aptos" w:cs="Arial"/>
        </w:rPr>
        <w:t xml:space="preserve"> Council: </w:t>
      </w:r>
    </w:p>
    <w:p w14:paraId="2AEDB02E" w14:textId="77777777" w:rsidR="00821034" w:rsidRPr="00BD79F9" w:rsidRDefault="00821034" w:rsidP="00821034">
      <w:pPr>
        <w:pStyle w:val="ListParagraph"/>
        <w:numPr>
          <w:ilvl w:val="0"/>
          <w:numId w:val="15"/>
        </w:numPr>
        <w:rPr>
          <w:rStyle w:val="Hyperlink"/>
          <w:rFonts w:ascii="Aptos" w:hAnsi="Aptos" w:cs="Arial"/>
          <w:lang w:val="nl-NL"/>
        </w:rPr>
      </w:pPr>
      <w:r w:rsidRPr="0046452A">
        <w:rPr>
          <w:rFonts w:ascii="Aptos" w:hAnsi="Aptos" w:cs="Arial"/>
          <w:lang w:val="nl-NL"/>
        </w:rPr>
        <w:t xml:space="preserve">Website: </w:t>
      </w:r>
      <w:r>
        <w:rPr>
          <w:lang w:val="nl-NL"/>
        </w:rPr>
        <w:fldChar w:fldCharType="begin"/>
      </w:r>
      <w:r>
        <w:rPr>
          <w:lang w:val="nl-NL"/>
        </w:rPr>
        <w:instrText>HYPERLINK "https://www.eastsussex.gov.uk/education-learning"</w:instrText>
      </w:r>
      <w:r>
        <w:rPr>
          <w:lang w:val="nl-NL"/>
        </w:rPr>
      </w:r>
      <w:r>
        <w:rPr>
          <w:lang w:val="nl-NL"/>
        </w:rPr>
        <w:fldChar w:fldCharType="separate"/>
      </w:r>
      <w:r w:rsidRPr="00BD79F9">
        <w:rPr>
          <w:rStyle w:val="Hyperlink"/>
          <w:lang w:val="nl-NL"/>
        </w:rPr>
        <w:t xml:space="preserve"> </w:t>
      </w:r>
      <w:hyperlink r:id="rId17" w:history="1">
        <w:r w:rsidRPr="00A81DBE">
          <w:rPr>
            <w:rStyle w:val="Hyperlink"/>
            <w:rFonts w:ascii="Aptos" w:hAnsi="Aptos" w:cs="Arial"/>
          </w:rPr>
          <w:t>www.northnorthants.gov.uk/secondary-school-places</w:t>
        </w:r>
      </w:hyperlink>
    </w:p>
    <w:p w14:paraId="7B8CAC4C" w14:textId="77777777" w:rsidR="00821034" w:rsidRPr="000C3FA4" w:rsidRDefault="00821034" w:rsidP="00821034">
      <w:pPr>
        <w:pStyle w:val="ListParagraph"/>
        <w:numPr>
          <w:ilvl w:val="0"/>
          <w:numId w:val="15"/>
        </w:numPr>
        <w:rPr>
          <w:rFonts w:ascii="Aptos" w:hAnsi="Aptos" w:cs="Arial"/>
        </w:rPr>
      </w:pPr>
      <w:r>
        <w:rPr>
          <w:lang w:val="nl-NL"/>
        </w:rPr>
        <w:fldChar w:fldCharType="end"/>
      </w:r>
      <w:r w:rsidRPr="0046452A">
        <w:rPr>
          <w:rFonts w:ascii="Aptos" w:hAnsi="Aptos" w:cs="Arial"/>
        </w:rPr>
        <w:t xml:space="preserve">Telephone: </w:t>
      </w:r>
      <w:hyperlink r:id="rId18" w:history="1">
        <w:r w:rsidRPr="0092627C">
          <w:rPr>
            <w:rStyle w:val="Hyperlink"/>
            <w:rFonts w:ascii="Aptos" w:hAnsi="Aptos" w:cs="Arial"/>
          </w:rPr>
          <w:t>0300 126 3000</w:t>
        </w:r>
      </w:hyperlink>
    </w:p>
    <w:p w14:paraId="5EBAECC6" w14:textId="77777777" w:rsidR="00821034" w:rsidRPr="0092627C" w:rsidRDefault="00821034" w:rsidP="00821034">
      <w:pPr>
        <w:pStyle w:val="ListParagraph"/>
        <w:numPr>
          <w:ilvl w:val="0"/>
          <w:numId w:val="15"/>
        </w:numPr>
        <w:rPr>
          <w:rFonts w:ascii="Aptos" w:hAnsi="Aptos" w:cs="Arial"/>
        </w:rPr>
      </w:pPr>
      <w:r w:rsidRPr="0046452A">
        <w:rPr>
          <w:rFonts w:ascii="Aptos" w:hAnsi="Aptos" w:cs="Arial"/>
        </w:rPr>
        <w:t>Email:</w:t>
      </w:r>
      <w:r w:rsidRPr="0092627C">
        <w:rPr>
          <w:rFonts w:ascii="Arial" w:eastAsia="Times New Roman" w:hAnsi="Arial" w:cs="Arial"/>
          <w:color w:val="000000"/>
          <w:kern w:val="0"/>
          <w:sz w:val="29"/>
          <w:szCs w:val="29"/>
          <w:lang w:eastAsia="en-GB"/>
          <w14:ligatures w14:val="none"/>
        </w:rPr>
        <w:t xml:space="preserve"> </w:t>
      </w:r>
      <w:hyperlink r:id="rId19" w:history="1">
        <w:r w:rsidRPr="0092627C">
          <w:rPr>
            <w:rStyle w:val="Hyperlink"/>
            <w:rFonts w:ascii="Aptos" w:hAnsi="Aptos" w:cs="Arial"/>
          </w:rPr>
          <w:t>inyearadmissions@northnorthants.gov.uk</w:t>
        </w:r>
      </w:hyperlink>
    </w:p>
    <w:p w14:paraId="4C65964D" w14:textId="77777777" w:rsidR="009A0146" w:rsidRPr="00FF46EC" w:rsidRDefault="009A0146" w:rsidP="008330BB">
      <w:pPr>
        <w:pStyle w:val="BodyText"/>
        <w:ind w:right="0"/>
        <w:rPr>
          <w:rFonts w:ascii="Aptos" w:eastAsia="Calibri" w:hAnsi="Aptos" w:cs="Times New Roman"/>
          <w:sz w:val="22"/>
          <w:szCs w:val="22"/>
          <w:lang w:val="en-GB"/>
        </w:rPr>
      </w:pPr>
    </w:p>
    <w:p w14:paraId="2D80FBA7" w14:textId="5FE6AF9E" w:rsidR="00DD2C4E" w:rsidRPr="00FF46EC" w:rsidRDefault="008330BB" w:rsidP="008330BB">
      <w:pPr>
        <w:pStyle w:val="BodyText"/>
        <w:ind w:right="0"/>
        <w:rPr>
          <w:rFonts w:ascii="Aptos" w:eastAsia="Calibri" w:hAnsi="Aptos" w:cs="Times New Roman"/>
          <w:sz w:val="22"/>
          <w:szCs w:val="22"/>
          <w:lang w:val="en-GB"/>
        </w:rPr>
      </w:pPr>
      <w:r w:rsidRPr="00FF46EC">
        <w:rPr>
          <w:rFonts w:ascii="Aptos" w:eastAsia="Calibri" w:hAnsi="Aptos" w:cs="Times New Roman"/>
          <w:sz w:val="22"/>
          <w:szCs w:val="22"/>
          <w:lang w:val="en-GB"/>
        </w:rPr>
        <w:t xml:space="preserve">If the year group applied for has a place available, the child will be admitted unless there are reasonable reason(s) not to admit in accordance with Schools Admissions Code. </w:t>
      </w:r>
      <w:r w:rsidR="00DD2C4E" w:rsidRPr="00FF46EC">
        <w:rPr>
          <w:rFonts w:ascii="Aptos" w:eastAsia="Calibri" w:hAnsi="Aptos" w:cs="Times New Roman"/>
          <w:sz w:val="22"/>
          <w:szCs w:val="22"/>
          <w:lang w:val="en-GB"/>
        </w:rPr>
        <w:t xml:space="preserve">In such instances, admission may be refused and the child referred to the Fair Access Protocol managed by the Council. </w:t>
      </w:r>
    </w:p>
    <w:p w14:paraId="065A20DC" w14:textId="77777777" w:rsidR="007849C4" w:rsidRPr="00FF46EC" w:rsidRDefault="007849C4" w:rsidP="008330BB">
      <w:pPr>
        <w:pStyle w:val="BodyText"/>
        <w:ind w:right="0"/>
        <w:rPr>
          <w:rFonts w:ascii="Aptos" w:eastAsia="Calibri" w:hAnsi="Aptos" w:cs="Times New Roman"/>
          <w:sz w:val="22"/>
          <w:szCs w:val="22"/>
          <w:lang w:val="en-GB"/>
        </w:rPr>
      </w:pPr>
    </w:p>
    <w:p w14:paraId="1FB6B9AC" w14:textId="48430B89" w:rsidR="008330BB" w:rsidRDefault="008330BB" w:rsidP="008330BB">
      <w:pPr>
        <w:pStyle w:val="BodyText"/>
        <w:ind w:right="0"/>
        <w:rPr>
          <w:rFonts w:ascii="Aptos" w:eastAsia="Calibri" w:hAnsi="Aptos" w:cs="Times New Roman"/>
          <w:sz w:val="22"/>
          <w:szCs w:val="22"/>
          <w:lang w:val="en-GB"/>
        </w:rPr>
      </w:pPr>
      <w:r w:rsidRPr="00FF46EC">
        <w:rPr>
          <w:rFonts w:ascii="Aptos" w:eastAsia="Calibri" w:hAnsi="Aptos" w:cs="Times New Roman"/>
          <w:sz w:val="22"/>
          <w:szCs w:val="22"/>
          <w:lang w:val="en-GB"/>
        </w:rPr>
        <w:t>If more applications are received than there are places available, the oversubscription criteria outlined above shall apply. Parents/carers whose application is turned down are entitled to appeal (see below).</w:t>
      </w:r>
    </w:p>
    <w:p w14:paraId="1C25F5DD" w14:textId="77777777" w:rsidR="009F5E92" w:rsidRPr="00FF46EC" w:rsidRDefault="009F5E92" w:rsidP="008330BB">
      <w:pPr>
        <w:pStyle w:val="BodyText"/>
        <w:ind w:right="0"/>
        <w:rPr>
          <w:rFonts w:ascii="Aptos" w:eastAsia="Calibri" w:hAnsi="Aptos" w:cs="Times New Roman"/>
          <w:sz w:val="22"/>
          <w:szCs w:val="22"/>
          <w:lang w:val="en-GB"/>
        </w:rPr>
      </w:pPr>
    </w:p>
    <w:p w14:paraId="157D7592" w14:textId="2E600BF1" w:rsidR="004F09AD" w:rsidRPr="00FF46EC" w:rsidRDefault="009C1F17" w:rsidP="003F1847">
      <w:pPr>
        <w:rPr>
          <w:rFonts w:ascii="Aptos" w:hAnsi="Aptos" w:cs="Arial"/>
        </w:rPr>
      </w:pPr>
      <w:r w:rsidRPr="00FF46EC">
        <w:rPr>
          <w:rFonts w:ascii="Aptos" w:hAnsi="Aptos" w:cs="Arial"/>
        </w:rPr>
        <w:t xml:space="preserve">Applications </w:t>
      </w:r>
      <w:r w:rsidR="007308B9" w:rsidRPr="00FF46EC">
        <w:rPr>
          <w:rFonts w:ascii="Aptos" w:hAnsi="Aptos" w:cs="Arial"/>
        </w:rPr>
        <w:t xml:space="preserve">can be received at any time however, the school will not process </w:t>
      </w:r>
      <w:r w:rsidR="0088072C" w:rsidRPr="00FF46EC">
        <w:rPr>
          <w:rFonts w:ascii="Aptos" w:hAnsi="Aptos" w:cs="Arial"/>
        </w:rPr>
        <w:t xml:space="preserve">in-year </w:t>
      </w:r>
      <w:r w:rsidR="007308B9" w:rsidRPr="00FF46EC">
        <w:rPr>
          <w:rFonts w:ascii="Aptos" w:hAnsi="Aptos" w:cs="Arial"/>
        </w:rPr>
        <w:t xml:space="preserve">applications until </w:t>
      </w:r>
      <w:r w:rsidR="007308B9" w:rsidRPr="00FF46EC">
        <w:rPr>
          <w:rFonts w:ascii="Aptos" w:hAnsi="Aptos" w:cs="Arial"/>
          <w:b/>
          <w:bCs/>
        </w:rPr>
        <w:t>six weeks</w:t>
      </w:r>
      <w:r w:rsidR="007308B9" w:rsidRPr="00FF46EC">
        <w:rPr>
          <w:rFonts w:ascii="Aptos" w:hAnsi="Aptos" w:cs="Arial"/>
        </w:rPr>
        <w:t xml:space="preserve"> before the intended start date. </w:t>
      </w:r>
      <w:r w:rsidR="004F09AD" w:rsidRPr="00FF46EC">
        <w:rPr>
          <w:rFonts w:ascii="Aptos" w:hAnsi="Aptos" w:cs="Arial"/>
        </w:rPr>
        <w:t>We will write to you within 15 school days, to notify you of the outcome of the application.</w:t>
      </w:r>
    </w:p>
    <w:p w14:paraId="4588E279" w14:textId="7EAAE3EC" w:rsidR="00531031" w:rsidRPr="00FF46EC" w:rsidRDefault="0085671F" w:rsidP="00582CB0">
      <w:pPr>
        <w:rPr>
          <w:rFonts w:ascii="Aptos" w:hAnsi="Aptos" w:cs="Arial"/>
        </w:rPr>
      </w:pPr>
      <w:r w:rsidRPr="00FF46EC">
        <w:rPr>
          <w:rFonts w:ascii="Aptos" w:hAnsi="Aptos" w:cs="Arial"/>
        </w:rPr>
        <w:t xml:space="preserve">When an </w:t>
      </w:r>
      <w:r w:rsidR="0001254F" w:rsidRPr="00FF46EC">
        <w:rPr>
          <w:rFonts w:ascii="Aptos" w:hAnsi="Aptos" w:cs="Arial"/>
        </w:rPr>
        <w:t xml:space="preserve">offer of a school place </w:t>
      </w:r>
      <w:r w:rsidRPr="00FF46EC">
        <w:rPr>
          <w:rFonts w:ascii="Aptos" w:hAnsi="Aptos" w:cs="Arial"/>
        </w:rPr>
        <w:t>is made</w:t>
      </w:r>
      <w:r w:rsidR="00621382" w:rsidRPr="00FF46EC">
        <w:rPr>
          <w:rFonts w:ascii="Aptos" w:hAnsi="Aptos" w:cs="Arial"/>
        </w:rPr>
        <w:t>, it</w:t>
      </w:r>
      <w:r w:rsidR="00B307B2" w:rsidRPr="00FF46EC">
        <w:rPr>
          <w:rFonts w:ascii="Aptos" w:hAnsi="Aptos" w:cs="Arial"/>
        </w:rPr>
        <w:t xml:space="preserve"> is</w:t>
      </w:r>
      <w:r w:rsidR="0001254F" w:rsidRPr="00FF46EC">
        <w:rPr>
          <w:rFonts w:ascii="Aptos" w:hAnsi="Aptos" w:cs="Arial"/>
        </w:rPr>
        <w:t xml:space="preserve"> offered on the strength of the information provided on the application form </w:t>
      </w:r>
      <w:r w:rsidR="00B307B2" w:rsidRPr="00FF46EC">
        <w:rPr>
          <w:rFonts w:ascii="Aptos" w:hAnsi="Aptos" w:cs="Arial"/>
        </w:rPr>
        <w:t>and</w:t>
      </w:r>
      <w:r w:rsidR="0001254F" w:rsidRPr="00FF46EC">
        <w:rPr>
          <w:rFonts w:ascii="Aptos" w:hAnsi="Aptos" w:cs="Arial"/>
        </w:rPr>
        <w:t xml:space="preserve"> should any information come to light which reveals false or misleading information or that important information relevant to the application was withheld, the offer may be reversed</w:t>
      </w:r>
      <w:r w:rsidR="009A0146" w:rsidRPr="00FF46EC">
        <w:rPr>
          <w:rFonts w:ascii="Aptos" w:hAnsi="Aptos" w:cs="Arial"/>
        </w:rPr>
        <w:t xml:space="preserve">. </w:t>
      </w:r>
    </w:p>
    <w:p w14:paraId="077710F7" w14:textId="33130E0C" w:rsidR="009A0146" w:rsidRPr="00FF46EC" w:rsidRDefault="009A0146" w:rsidP="009A0146">
      <w:pPr>
        <w:rPr>
          <w:rFonts w:ascii="Aptos" w:hAnsi="Aptos" w:cs="Arial"/>
        </w:rPr>
      </w:pPr>
      <w:r w:rsidRPr="00FF46EC">
        <w:rPr>
          <w:rFonts w:ascii="Aptos" w:hAnsi="Aptos" w:cs="Arial"/>
        </w:rPr>
        <w:t xml:space="preserve">Where an offer is made following an in-year application, and the offer is accepted, </w:t>
      </w:r>
      <w:r w:rsidR="009F5E92">
        <w:rPr>
          <w:rFonts w:ascii="Aptos" w:hAnsi="Aptos" w:cs="Arial"/>
        </w:rPr>
        <w:t>a</w:t>
      </w:r>
      <w:r w:rsidRPr="00FF46EC">
        <w:rPr>
          <w:rFonts w:ascii="Aptos" w:hAnsi="Aptos" w:cs="Arial"/>
        </w:rPr>
        <w:t xml:space="preserve">rrangements will be made for the child to start school as soon as possible.  </w:t>
      </w:r>
    </w:p>
    <w:p w14:paraId="377DC201" w14:textId="7F89E10B" w:rsidR="00DD2C4E" w:rsidRPr="00FF46EC" w:rsidRDefault="00DD2C4E" w:rsidP="00DD2C4E">
      <w:pPr>
        <w:pStyle w:val="Heading2"/>
        <w:tabs>
          <w:tab w:val="left" w:pos="8099"/>
        </w:tabs>
        <w:rPr>
          <w:rFonts w:ascii="Aptos" w:hAnsi="Aptos"/>
        </w:rPr>
      </w:pPr>
      <w:r w:rsidRPr="00FF46EC">
        <w:rPr>
          <w:rFonts w:ascii="Aptos" w:hAnsi="Aptos"/>
        </w:rPr>
        <w:t>Waiting lists – In Year Admissions</w:t>
      </w:r>
    </w:p>
    <w:p w14:paraId="7D077DB2" w14:textId="767CFFF3" w:rsidR="007849C4" w:rsidRPr="00FF46EC" w:rsidRDefault="00DD2C4E" w:rsidP="00DD2C4E">
      <w:pPr>
        <w:rPr>
          <w:rFonts w:ascii="Aptos" w:hAnsi="Aptos" w:cs="Arial"/>
        </w:rPr>
      </w:pPr>
      <w:r w:rsidRPr="00FF46EC">
        <w:rPr>
          <w:rFonts w:ascii="Aptos" w:hAnsi="Aptos" w:cs="Arial"/>
        </w:rPr>
        <w:t xml:space="preserve">Where an in-year application is received but a place is not available in that year group, the child’s details will be held on a </w:t>
      </w:r>
      <w:r w:rsidR="007849C4" w:rsidRPr="00FF46EC">
        <w:rPr>
          <w:rFonts w:ascii="Aptos" w:hAnsi="Aptos" w:cs="Arial"/>
        </w:rPr>
        <w:t xml:space="preserve">waiting </w:t>
      </w:r>
      <w:r w:rsidRPr="00FF46EC">
        <w:rPr>
          <w:rFonts w:ascii="Aptos" w:hAnsi="Aptos" w:cs="Arial"/>
        </w:rPr>
        <w:t xml:space="preserve">list </w:t>
      </w:r>
      <w:r w:rsidR="6BB5B93A" w:rsidRPr="00FF46EC">
        <w:rPr>
          <w:rFonts w:ascii="Aptos" w:hAnsi="Aptos" w:cs="Arial"/>
        </w:rPr>
        <w:t xml:space="preserve">until the end of the </w:t>
      </w:r>
      <w:r w:rsidR="00C35584">
        <w:rPr>
          <w:rFonts w:ascii="Aptos" w:hAnsi="Aptos" w:cs="Arial"/>
        </w:rPr>
        <w:t xml:space="preserve">current term. </w:t>
      </w:r>
      <w:r w:rsidRPr="00FF46EC">
        <w:rPr>
          <w:rFonts w:ascii="Aptos" w:hAnsi="Aptos" w:cs="Arial"/>
        </w:rPr>
        <w:t>Parents wishing to remain on the list</w:t>
      </w:r>
      <w:r w:rsidR="45E181B5" w:rsidRPr="00FF46EC">
        <w:rPr>
          <w:rFonts w:ascii="Aptos" w:hAnsi="Aptos" w:cs="Arial"/>
        </w:rPr>
        <w:t xml:space="preserve"> for the start of the next </w:t>
      </w:r>
      <w:r w:rsidR="00C35584">
        <w:rPr>
          <w:rFonts w:ascii="Aptos" w:hAnsi="Aptos" w:cs="Arial"/>
        </w:rPr>
        <w:t xml:space="preserve">term will need to contact the School Admissions Team at the local authority and ask that their child’s name remain on the list. </w:t>
      </w:r>
      <w:r w:rsidRPr="00FF46EC">
        <w:rPr>
          <w:rFonts w:ascii="Aptos" w:hAnsi="Aptos" w:cs="Arial"/>
        </w:rPr>
        <w:t xml:space="preserve"> </w:t>
      </w:r>
    </w:p>
    <w:p w14:paraId="6A402785" w14:textId="77777777" w:rsidR="007849C4" w:rsidRPr="00FF46EC" w:rsidRDefault="007849C4" w:rsidP="007849C4">
      <w:pPr>
        <w:rPr>
          <w:rFonts w:ascii="Aptos" w:hAnsi="Aptos"/>
        </w:rPr>
      </w:pPr>
      <w:r w:rsidRPr="00FF46EC">
        <w:rPr>
          <w:rFonts w:ascii="Aptos" w:hAnsi="Aptos"/>
        </w:rPr>
        <w:t>Children’s position on the waiting list will be determined solely in accordance with the oversubscription criteria. Where places become vacant, they will be allocated to children on the waiting list in accordance with the oversubscription criteria.  The waiting list will be reordered in accordance with the oversubscription criteria whenever anyone is added to or leaves the waiting list.</w:t>
      </w:r>
    </w:p>
    <w:p w14:paraId="4D016F7A" w14:textId="77777777" w:rsidR="00DD2C4E" w:rsidRPr="00FF46EC" w:rsidRDefault="00DD2C4E" w:rsidP="00DD2C4E">
      <w:pPr>
        <w:rPr>
          <w:rFonts w:ascii="Aptos" w:hAnsi="Aptos"/>
        </w:rPr>
      </w:pPr>
      <w:r w:rsidRPr="00FF46EC">
        <w:rPr>
          <w:rFonts w:ascii="Aptos" w:hAnsi="Aptos"/>
        </w:rPr>
        <w:t>Parents will be contacted if a place becomes available for their child, but should be aware that their child’s place on a reserve list may change if an application is subsequently received that meets a higher criterion than their own.</w:t>
      </w:r>
    </w:p>
    <w:p w14:paraId="3BC936FE" w14:textId="77777777" w:rsidR="00BC3468" w:rsidRPr="00FF46EC" w:rsidRDefault="00BC3468" w:rsidP="00DD2C4E">
      <w:pPr>
        <w:rPr>
          <w:rFonts w:ascii="Aptos" w:hAnsi="Aptos"/>
        </w:rPr>
      </w:pPr>
    </w:p>
    <w:p w14:paraId="2E52064F" w14:textId="3087D634" w:rsidR="00BC3468" w:rsidRPr="00FF46EC" w:rsidRDefault="00BC3468" w:rsidP="00BC3468">
      <w:pPr>
        <w:pStyle w:val="Heading2"/>
        <w:tabs>
          <w:tab w:val="left" w:pos="8099"/>
        </w:tabs>
        <w:rPr>
          <w:rFonts w:ascii="Aptos" w:hAnsi="Aptos"/>
        </w:rPr>
      </w:pPr>
      <w:r w:rsidRPr="00FF46EC">
        <w:rPr>
          <w:rFonts w:ascii="Aptos" w:hAnsi="Aptos"/>
        </w:rPr>
        <w:lastRenderedPageBreak/>
        <w:t xml:space="preserve">Parental Disputes </w:t>
      </w:r>
    </w:p>
    <w:p w14:paraId="1BC8D76C" w14:textId="77777777" w:rsidR="00BC3468" w:rsidRPr="00FF46EC" w:rsidRDefault="00BC3468" w:rsidP="00BC3468">
      <w:pPr>
        <w:rPr>
          <w:rFonts w:ascii="Aptos" w:hAnsi="Aptos" w:cs="Arial"/>
        </w:rPr>
      </w:pPr>
      <w:r w:rsidRPr="00FF46EC">
        <w:rPr>
          <w:rFonts w:ascii="Aptos" w:hAnsi="Aptos" w:cs="Arial"/>
        </w:rPr>
        <w:t>Where more than one individual holds parental responsibility for a child, it is expected that all parties will reach agreement on school preferences prior to submitting an application.</w:t>
      </w:r>
    </w:p>
    <w:p w14:paraId="02FD1218" w14:textId="77777777" w:rsidR="00BC3468" w:rsidRPr="00FF46EC" w:rsidRDefault="00BC3468" w:rsidP="00BC3468">
      <w:pPr>
        <w:rPr>
          <w:rFonts w:ascii="Aptos" w:hAnsi="Aptos" w:cs="Arial"/>
        </w:rPr>
      </w:pPr>
      <w:r w:rsidRPr="00FF46EC">
        <w:rPr>
          <w:rFonts w:ascii="Aptos" w:hAnsi="Aptos" w:cs="Arial"/>
        </w:rPr>
        <w:t xml:space="preserve">The person submitting the application must confirm that: </w:t>
      </w:r>
    </w:p>
    <w:p w14:paraId="41ABDD9D" w14:textId="77777777" w:rsidR="00BC3468" w:rsidRPr="00FF46EC" w:rsidRDefault="00BC3468" w:rsidP="00BC3468">
      <w:pPr>
        <w:pStyle w:val="ListParagraph"/>
        <w:numPr>
          <w:ilvl w:val="0"/>
          <w:numId w:val="20"/>
        </w:numPr>
        <w:rPr>
          <w:rFonts w:ascii="Aptos" w:hAnsi="Aptos" w:cs="Arial"/>
        </w:rPr>
      </w:pPr>
      <w:r w:rsidRPr="00FF46EC">
        <w:rPr>
          <w:rFonts w:ascii="Aptos" w:hAnsi="Aptos" w:cs="Arial"/>
        </w:rPr>
        <w:t>They have parental responsibility for the child.</w:t>
      </w:r>
    </w:p>
    <w:p w14:paraId="7961A108" w14:textId="77777777" w:rsidR="00BC3468" w:rsidRPr="00FF46EC" w:rsidRDefault="00BC3468" w:rsidP="00BC3468">
      <w:pPr>
        <w:pStyle w:val="ListParagraph"/>
        <w:numPr>
          <w:ilvl w:val="0"/>
          <w:numId w:val="20"/>
        </w:numPr>
        <w:rPr>
          <w:rFonts w:ascii="Aptos" w:hAnsi="Aptos" w:cs="Arial"/>
        </w:rPr>
      </w:pPr>
      <w:r w:rsidRPr="00FF46EC">
        <w:rPr>
          <w:rFonts w:ascii="Aptos" w:hAnsi="Aptos" w:cs="Arial"/>
        </w:rPr>
        <w:t>The application has the consent of all individuals with parental responsibility, or</w:t>
      </w:r>
    </w:p>
    <w:p w14:paraId="316BAE50" w14:textId="77777777" w:rsidR="00BC3468" w:rsidRPr="00FF46EC" w:rsidRDefault="00BC3468" w:rsidP="00BC3468">
      <w:pPr>
        <w:pStyle w:val="ListParagraph"/>
        <w:numPr>
          <w:ilvl w:val="0"/>
          <w:numId w:val="20"/>
        </w:numPr>
        <w:rPr>
          <w:rFonts w:ascii="Aptos" w:hAnsi="Aptos" w:cs="Arial"/>
        </w:rPr>
      </w:pPr>
      <w:r w:rsidRPr="00FF46EC">
        <w:rPr>
          <w:rFonts w:ascii="Aptos" w:hAnsi="Aptos" w:cs="Arial"/>
        </w:rPr>
        <w:t>They hold a relevant court order authorising them to make the application independently.</w:t>
      </w:r>
    </w:p>
    <w:p w14:paraId="0B0AF707" w14:textId="77777777" w:rsidR="00BC3468" w:rsidRPr="00FF46EC" w:rsidRDefault="00BC3468" w:rsidP="00BC3468">
      <w:pPr>
        <w:rPr>
          <w:rFonts w:ascii="Aptos" w:hAnsi="Aptos" w:cs="Arial"/>
        </w:rPr>
      </w:pPr>
      <w:r w:rsidRPr="00FF46EC">
        <w:rPr>
          <w:rFonts w:ascii="Aptos" w:hAnsi="Aptos" w:cs="Arial"/>
        </w:rPr>
        <w:t>If the school or local authority becomes aware of a dispute—for example, if conflicting applications are received or a challenge is raised by another parent—the application may be put on hold while the following steps are taken:</w:t>
      </w:r>
    </w:p>
    <w:p w14:paraId="3EB3715A" w14:textId="77777777" w:rsidR="00BC3468" w:rsidRPr="00FF46EC" w:rsidRDefault="00BC3468" w:rsidP="000C26D8">
      <w:pPr>
        <w:pStyle w:val="ListParagraph"/>
        <w:numPr>
          <w:ilvl w:val="0"/>
          <w:numId w:val="21"/>
        </w:numPr>
        <w:rPr>
          <w:rFonts w:ascii="Aptos" w:hAnsi="Aptos" w:cs="Arial"/>
        </w:rPr>
      </w:pPr>
      <w:r w:rsidRPr="00FF46EC">
        <w:rPr>
          <w:rFonts w:ascii="Aptos" w:hAnsi="Aptos" w:cs="Arial"/>
        </w:rPr>
        <w:t>Verification of Parental Responsibility: Parents may be asked to provide documentation (e.g. birth certificate, court order).</w:t>
      </w:r>
    </w:p>
    <w:p w14:paraId="0510712D" w14:textId="77777777" w:rsidR="00BC3468" w:rsidRPr="00FF46EC" w:rsidRDefault="00BC3468" w:rsidP="000C26D8">
      <w:pPr>
        <w:pStyle w:val="ListParagraph"/>
        <w:numPr>
          <w:ilvl w:val="0"/>
          <w:numId w:val="21"/>
        </w:numPr>
        <w:rPr>
          <w:rFonts w:ascii="Aptos" w:hAnsi="Aptos" w:cs="Arial"/>
        </w:rPr>
      </w:pPr>
      <w:r w:rsidRPr="00FF46EC">
        <w:rPr>
          <w:rFonts w:ascii="Aptos" w:hAnsi="Aptos" w:cs="Arial"/>
        </w:rPr>
        <w:t>Court Orders: If a court order exists, the school will act in accordance with its terms.</w:t>
      </w:r>
    </w:p>
    <w:p w14:paraId="62D278E7" w14:textId="77777777" w:rsidR="00BC3468" w:rsidRPr="00FF46EC" w:rsidRDefault="00BC3468" w:rsidP="000C26D8">
      <w:pPr>
        <w:pStyle w:val="ListParagraph"/>
        <w:numPr>
          <w:ilvl w:val="0"/>
          <w:numId w:val="21"/>
        </w:numPr>
        <w:rPr>
          <w:rFonts w:ascii="Aptos" w:hAnsi="Aptos" w:cs="Arial"/>
        </w:rPr>
      </w:pPr>
      <w:r w:rsidRPr="00FF46EC">
        <w:rPr>
          <w:rFonts w:ascii="Aptos" w:hAnsi="Aptos" w:cs="Arial"/>
        </w:rPr>
        <w:t xml:space="preserve">No Agreement or Court Order: If both parents have parental responsibility and no agreement or court order is in place, the application will not be processed until: </w:t>
      </w:r>
    </w:p>
    <w:p w14:paraId="3F75208B" w14:textId="77777777" w:rsidR="00BC3468" w:rsidRPr="00FF46EC" w:rsidRDefault="00BC3468" w:rsidP="00D24336">
      <w:pPr>
        <w:pStyle w:val="ListParagraph"/>
        <w:numPr>
          <w:ilvl w:val="0"/>
          <w:numId w:val="22"/>
        </w:numPr>
        <w:rPr>
          <w:rFonts w:ascii="Aptos" w:hAnsi="Aptos" w:cs="Arial"/>
        </w:rPr>
      </w:pPr>
      <w:r w:rsidRPr="00FF46EC">
        <w:rPr>
          <w:rFonts w:ascii="Aptos" w:hAnsi="Aptos" w:cs="Arial"/>
        </w:rPr>
        <w:t>Written agreement is received from all parties, or</w:t>
      </w:r>
    </w:p>
    <w:p w14:paraId="0B6E3A2F" w14:textId="77777777" w:rsidR="00BC3468" w:rsidRPr="00FF46EC" w:rsidRDefault="00BC3468" w:rsidP="00D24336">
      <w:pPr>
        <w:pStyle w:val="ListParagraph"/>
        <w:numPr>
          <w:ilvl w:val="0"/>
          <w:numId w:val="22"/>
        </w:numPr>
        <w:rPr>
          <w:rFonts w:ascii="Aptos" w:hAnsi="Aptos" w:cs="Arial"/>
        </w:rPr>
      </w:pPr>
      <w:r w:rsidRPr="00FF46EC">
        <w:rPr>
          <w:rFonts w:ascii="Aptos" w:hAnsi="Aptos" w:cs="Arial"/>
        </w:rPr>
        <w:t>A court order is provided.</w:t>
      </w:r>
    </w:p>
    <w:p w14:paraId="1EBACDB4" w14:textId="77777777" w:rsidR="00BC3468" w:rsidRPr="00FF46EC" w:rsidRDefault="00BC3468" w:rsidP="00BC3468">
      <w:pPr>
        <w:rPr>
          <w:rFonts w:ascii="Aptos" w:hAnsi="Aptos" w:cs="Arial"/>
        </w:rPr>
      </w:pPr>
      <w:r w:rsidRPr="00FF46EC">
        <w:rPr>
          <w:rFonts w:ascii="Aptos" w:hAnsi="Aptos" w:cs="Arial"/>
        </w:rPr>
        <w:t>If a place has already been allocated based on an application later found to be disputed or misleading, the offer may be withdrawn in accordance with the School Admissions Code.</w:t>
      </w:r>
    </w:p>
    <w:p w14:paraId="7F7247CE" w14:textId="77777777" w:rsidR="00BC3468" w:rsidRPr="00FF46EC" w:rsidRDefault="00BC3468" w:rsidP="00BC3468">
      <w:pPr>
        <w:rPr>
          <w:rFonts w:ascii="Aptos" w:hAnsi="Aptos" w:cs="Arial"/>
        </w:rPr>
      </w:pPr>
      <w:r w:rsidRPr="00FF46EC">
        <w:rPr>
          <w:rFonts w:ascii="Aptos" w:hAnsi="Aptos" w:cs="Arial"/>
        </w:rPr>
        <w:t>The school and admissions team cannot mediate or take sides in parental disputes. Parents are advised to seek legal advice or mediation to resolve disagreements.</w:t>
      </w:r>
    </w:p>
    <w:p w14:paraId="65A3B464" w14:textId="77777777" w:rsidR="007849C4" w:rsidRPr="00FF46EC" w:rsidRDefault="007849C4" w:rsidP="00DD2C4E">
      <w:pPr>
        <w:rPr>
          <w:rFonts w:ascii="Aptos" w:hAnsi="Aptos"/>
        </w:rPr>
      </w:pPr>
    </w:p>
    <w:p w14:paraId="623AB263" w14:textId="77777777" w:rsidR="007849C4" w:rsidRPr="00FF46EC" w:rsidRDefault="007849C4" w:rsidP="007849C4">
      <w:pPr>
        <w:pStyle w:val="Heading2"/>
        <w:tabs>
          <w:tab w:val="left" w:pos="8099"/>
        </w:tabs>
        <w:rPr>
          <w:rFonts w:ascii="Aptos" w:hAnsi="Aptos"/>
        </w:rPr>
      </w:pPr>
      <w:bookmarkStart w:id="16" w:name="_Toc116317731"/>
      <w:bookmarkStart w:id="17" w:name="_Toc116915407"/>
      <w:r w:rsidRPr="00FF46EC">
        <w:rPr>
          <w:rFonts w:ascii="Aptos" w:hAnsi="Aptos"/>
        </w:rPr>
        <w:t>Appeals</w:t>
      </w:r>
      <w:bookmarkEnd w:id="16"/>
      <w:bookmarkEnd w:id="17"/>
      <w:r w:rsidRPr="00FF46EC">
        <w:rPr>
          <w:rFonts w:ascii="Aptos" w:hAnsi="Aptos"/>
        </w:rPr>
        <w:t xml:space="preserve"> </w:t>
      </w:r>
    </w:p>
    <w:p w14:paraId="50372D97" w14:textId="77777777" w:rsidR="007849C4" w:rsidRPr="00FF46EC" w:rsidRDefault="007849C4" w:rsidP="007849C4">
      <w:pPr>
        <w:rPr>
          <w:rFonts w:ascii="Aptos" w:hAnsi="Aptos"/>
        </w:rPr>
      </w:pPr>
      <w:r w:rsidRPr="00FF46EC">
        <w:rPr>
          <w:rFonts w:ascii="Aptos" w:hAnsi="Aptos"/>
        </w:rPr>
        <w:t xml:space="preserve">The parents of any child who is refused a place at the school has a right of appeal to an independent Appeals Panel constituted and operated in accordance with the School Admission Appeals Code published by the Department for Education. </w:t>
      </w:r>
    </w:p>
    <w:p w14:paraId="532360A2" w14:textId="2FEC1DE9" w:rsidR="007849C4" w:rsidRPr="00FF46EC" w:rsidRDefault="007849C4" w:rsidP="007849C4">
      <w:pPr>
        <w:rPr>
          <w:rFonts w:ascii="Aptos" w:hAnsi="Aptos"/>
        </w:rPr>
      </w:pPr>
      <w:r w:rsidRPr="00FF46EC">
        <w:rPr>
          <w:rFonts w:ascii="Aptos" w:hAnsi="Aptos"/>
        </w:rPr>
        <w:t xml:space="preserve">The panel consists of three people who are independent of the school, the school’s Governing Body and the Council. The panel will consider the circumstances of the case put before them. Both the </w:t>
      </w:r>
      <w:r w:rsidR="00EC0CA6">
        <w:rPr>
          <w:rFonts w:ascii="Aptos" w:hAnsi="Aptos"/>
        </w:rPr>
        <w:t>Academy</w:t>
      </w:r>
      <w:r w:rsidRPr="00FF46EC">
        <w:rPr>
          <w:rFonts w:ascii="Aptos" w:hAnsi="Aptos"/>
        </w:rPr>
        <w:t xml:space="preserve"> and the parents must abide by the decision it makes.</w:t>
      </w:r>
    </w:p>
    <w:p w14:paraId="78EBD617" w14:textId="4350496F" w:rsidR="007849C4" w:rsidRPr="00FF46EC" w:rsidRDefault="3855263D" w:rsidP="007849C4">
      <w:pPr>
        <w:rPr>
          <w:rFonts w:ascii="Aptos" w:hAnsi="Aptos"/>
        </w:rPr>
      </w:pPr>
      <w:r w:rsidRPr="00FF46EC">
        <w:rPr>
          <w:rFonts w:ascii="Aptos" w:hAnsi="Aptos"/>
          <w:b/>
          <w:bCs/>
        </w:rPr>
        <w:t>All a</w:t>
      </w:r>
      <w:r w:rsidR="007849C4" w:rsidRPr="00FF46EC">
        <w:rPr>
          <w:rFonts w:ascii="Aptos" w:hAnsi="Aptos"/>
          <w:b/>
          <w:bCs/>
        </w:rPr>
        <w:t>ppeals in relation admission</w:t>
      </w:r>
      <w:r w:rsidR="3B56B941" w:rsidRPr="00FF46EC">
        <w:rPr>
          <w:rFonts w:ascii="Aptos" w:hAnsi="Aptos"/>
          <w:b/>
          <w:bCs/>
        </w:rPr>
        <w:t>s</w:t>
      </w:r>
      <w:r w:rsidR="007849C4" w:rsidRPr="00FF46EC">
        <w:rPr>
          <w:rFonts w:ascii="Aptos" w:hAnsi="Aptos"/>
        </w:rPr>
        <w:t xml:space="preserve"> are arranged by </w:t>
      </w:r>
      <w:r w:rsidR="007A43F6">
        <w:rPr>
          <w:rFonts w:ascii="Aptos" w:hAnsi="Aptos"/>
        </w:rPr>
        <w:t>North Northamptonshire</w:t>
      </w:r>
      <w:r w:rsidR="00C249EB">
        <w:rPr>
          <w:rFonts w:ascii="Aptos" w:hAnsi="Aptos"/>
        </w:rPr>
        <w:t xml:space="preserve"> </w:t>
      </w:r>
      <w:r w:rsidR="007849C4" w:rsidRPr="00FF46EC">
        <w:rPr>
          <w:rFonts w:ascii="Aptos" w:hAnsi="Aptos"/>
        </w:rPr>
        <w:t xml:space="preserve">Council’s Admissions Team on behalf of the </w:t>
      </w:r>
      <w:r w:rsidR="00EC0CA6">
        <w:rPr>
          <w:rFonts w:ascii="Aptos" w:hAnsi="Aptos"/>
        </w:rPr>
        <w:t>Academy</w:t>
      </w:r>
      <w:r w:rsidR="007849C4" w:rsidRPr="00FF46EC">
        <w:rPr>
          <w:rFonts w:ascii="Aptos" w:hAnsi="Aptos"/>
        </w:rPr>
        <w:t xml:space="preserve">. Further information and appeal forms are available from the Admissions Team </w:t>
      </w:r>
      <w:hyperlink r:id="rId20" w:history="1">
        <w:r w:rsidR="0041316B" w:rsidRPr="0041316B">
          <w:rPr>
            <w:rStyle w:val="Hyperlink"/>
          </w:rPr>
          <w:t>Appeal a school place | North Northamptonshire Council</w:t>
        </w:r>
      </w:hyperlink>
    </w:p>
    <w:p w14:paraId="551CD78E" w14:textId="75A82C30" w:rsidR="007849C4" w:rsidRPr="00FF46EC" w:rsidRDefault="007849C4" w:rsidP="007849C4">
      <w:pPr>
        <w:pStyle w:val="BodyText"/>
        <w:ind w:right="0"/>
        <w:rPr>
          <w:rFonts w:ascii="Aptos" w:eastAsia="Calibri" w:hAnsi="Aptos" w:cs="Times New Roman"/>
          <w:sz w:val="22"/>
          <w:szCs w:val="22"/>
          <w:lang w:val="en-GB"/>
        </w:rPr>
      </w:pPr>
      <w:r w:rsidRPr="00FF46EC">
        <w:rPr>
          <w:rFonts w:ascii="Aptos" w:eastAsia="Calibri" w:hAnsi="Aptos" w:cs="Times New Roman"/>
          <w:sz w:val="22"/>
          <w:szCs w:val="22"/>
          <w:lang w:val="en-GB"/>
        </w:rPr>
        <w:t xml:space="preserve">If </w:t>
      </w:r>
      <w:r w:rsidR="00C759A2" w:rsidRPr="00FF46EC">
        <w:rPr>
          <w:rFonts w:ascii="Aptos" w:eastAsia="Calibri" w:hAnsi="Aptos" w:cs="Times New Roman"/>
          <w:sz w:val="22"/>
          <w:szCs w:val="22"/>
          <w:lang w:val="en-GB"/>
        </w:rPr>
        <w:t xml:space="preserve">parents </w:t>
      </w:r>
      <w:r w:rsidRPr="00FF46EC">
        <w:rPr>
          <w:rFonts w:ascii="Aptos" w:eastAsia="Calibri" w:hAnsi="Aptos" w:cs="Times New Roman"/>
          <w:sz w:val="22"/>
          <w:szCs w:val="22"/>
          <w:lang w:val="en-GB"/>
        </w:rPr>
        <w:t>decide to appeal, they will receive an advance notice of the hearing date. They will be invited to attend the appeal. The hearing will be conducted as informally as possible, and there will be an opportunity for parents to put forward their case and ask questions. If the appeal is refused, a further appeal for admission in the same academic year</w:t>
      </w:r>
      <w:r w:rsidR="00C759A2" w:rsidRPr="00FF46EC">
        <w:rPr>
          <w:rFonts w:ascii="Aptos" w:eastAsia="Calibri" w:hAnsi="Aptos" w:cs="Times New Roman"/>
          <w:sz w:val="22"/>
          <w:szCs w:val="22"/>
          <w:lang w:val="en-GB"/>
        </w:rPr>
        <w:t xml:space="preserve"> will not be considered</w:t>
      </w:r>
      <w:r w:rsidRPr="00FF46EC">
        <w:rPr>
          <w:rFonts w:ascii="Aptos" w:eastAsia="Calibri" w:hAnsi="Aptos" w:cs="Times New Roman"/>
          <w:sz w:val="22"/>
          <w:szCs w:val="22"/>
          <w:lang w:val="en-GB"/>
        </w:rPr>
        <w:t xml:space="preserve"> unless there is a significant material change in circumstances of the parent or child. </w:t>
      </w:r>
    </w:p>
    <w:p w14:paraId="34699AA2" w14:textId="77777777" w:rsidR="007849C4" w:rsidRPr="00FF46EC" w:rsidRDefault="007849C4" w:rsidP="007849C4">
      <w:pPr>
        <w:rPr>
          <w:rFonts w:ascii="Aptos" w:hAnsi="Aptos"/>
        </w:rPr>
      </w:pPr>
    </w:p>
    <w:p w14:paraId="4AFC97D2" w14:textId="161F45CF" w:rsidR="007849C4" w:rsidRPr="00FF46EC" w:rsidRDefault="007849C4" w:rsidP="007849C4">
      <w:pPr>
        <w:pStyle w:val="Heading2"/>
        <w:tabs>
          <w:tab w:val="left" w:pos="8099"/>
        </w:tabs>
        <w:rPr>
          <w:rFonts w:ascii="Aptos" w:hAnsi="Aptos"/>
        </w:rPr>
      </w:pPr>
      <w:bookmarkStart w:id="18" w:name="_Toc116915408"/>
      <w:r w:rsidRPr="00FF46EC">
        <w:rPr>
          <w:rFonts w:ascii="Aptos" w:hAnsi="Aptos"/>
        </w:rPr>
        <w:lastRenderedPageBreak/>
        <w:t>Fair Access Protocol</w:t>
      </w:r>
      <w:bookmarkEnd w:id="18"/>
      <w:r w:rsidR="00C759A2" w:rsidRPr="00FF46EC">
        <w:rPr>
          <w:rFonts w:ascii="Aptos" w:hAnsi="Aptos"/>
        </w:rPr>
        <w:t xml:space="preserve"> (FAP)</w:t>
      </w:r>
    </w:p>
    <w:p w14:paraId="57593B70" w14:textId="72BDDCE2" w:rsidR="007849C4" w:rsidRPr="00FF46EC" w:rsidRDefault="00EC2204" w:rsidP="007849C4">
      <w:pPr>
        <w:pStyle w:val="BodyText"/>
        <w:ind w:right="0"/>
        <w:rPr>
          <w:rFonts w:ascii="Aptos" w:eastAsia="Calibri" w:hAnsi="Aptos" w:cs="Times New Roman"/>
          <w:sz w:val="22"/>
          <w:szCs w:val="22"/>
          <w:lang w:val="en-GB"/>
        </w:rPr>
      </w:pPr>
      <w:r>
        <w:rPr>
          <w:rFonts w:ascii="Aptos" w:eastAsia="Calibri" w:hAnsi="Aptos" w:cs="Times New Roman"/>
          <w:sz w:val="22"/>
          <w:szCs w:val="22"/>
          <w:lang w:val="en-GB"/>
        </w:rPr>
        <w:t>Montsaye</w:t>
      </w:r>
      <w:r w:rsidR="00055BFD">
        <w:rPr>
          <w:rFonts w:ascii="Aptos" w:eastAsia="Calibri" w:hAnsi="Aptos" w:cs="Times New Roman"/>
          <w:sz w:val="22"/>
          <w:szCs w:val="22"/>
          <w:lang w:val="en-GB"/>
        </w:rPr>
        <w:t xml:space="preserve"> Academy</w:t>
      </w:r>
      <w:r w:rsidR="00C759A2" w:rsidRPr="00FF46EC">
        <w:rPr>
          <w:rFonts w:ascii="Aptos" w:eastAsia="Calibri" w:hAnsi="Aptos" w:cs="Times New Roman"/>
          <w:sz w:val="22"/>
          <w:szCs w:val="22"/>
          <w:lang w:val="en-GB"/>
        </w:rPr>
        <w:t xml:space="preserve"> </w:t>
      </w:r>
      <w:r w:rsidR="007849C4" w:rsidRPr="00FF46EC">
        <w:rPr>
          <w:rFonts w:ascii="Aptos" w:eastAsia="Calibri" w:hAnsi="Aptos" w:cs="Times New Roman"/>
          <w:sz w:val="22"/>
          <w:szCs w:val="22"/>
          <w:lang w:val="en-GB"/>
        </w:rPr>
        <w:t xml:space="preserve">participates in the In-Year Fair Access Protocol managed by </w:t>
      </w:r>
      <w:r w:rsidR="007A43F6">
        <w:rPr>
          <w:rFonts w:ascii="Aptos" w:eastAsia="Calibri" w:hAnsi="Aptos" w:cs="Times New Roman"/>
          <w:sz w:val="22"/>
          <w:szCs w:val="22"/>
          <w:lang w:val="en-GB"/>
        </w:rPr>
        <w:t>North Northamptonshire</w:t>
      </w:r>
      <w:r w:rsidR="00C759A2" w:rsidRPr="00FF46EC">
        <w:rPr>
          <w:rFonts w:ascii="Aptos" w:eastAsia="Calibri" w:hAnsi="Aptos" w:cs="Times New Roman"/>
          <w:sz w:val="22"/>
          <w:szCs w:val="22"/>
          <w:lang w:val="en-GB"/>
        </w:rPr>
        <w:t xml:space="preserve"> Council </w:t>
      </w:r>
      <w:r w:rsidR="007849C4" w:rsidRPr="00FF46EC">
        <w:rPr>
          <w:rFonts w:ascii="Aptos" w:eastAsia="Calibri" w:hAnsi="Aptos" w:cs="Times New Roman"/>
          <w:sz w:val="22"/>
          <w:szCs w:val="22"/>
          <w:lang w:val="en-GB"/>
        </w:rPr>
        <w:t xml:space="preserve">in order to minimize the number of students who are at risk of underachievement by being out of school. This is reviewed by the local Admissions Forum on a regular basis. </w:t>
      </w:r>
    </w:p>
    <w:p w14:paraId="30EBD7E3" w14:textId="2D8212F5" w:rsidR="001E4C19" w:rsidRPr="00FF46EC" w:rsidRDefault="00C759A2" w:rsidP="001E4C19">
      <w:pPr>
        <w:rPr>
          <w:rFonts w:ascii="Aptos" w:hAnsi="Aptos"/>
          <w:b/>
          <w:bCs/>
          <w:u w:val="single"/>
        </w:rPr>
      </w:pPr>
      <w:r w:rsidRPr="00FF46EC">
        <w:rPr>
          <w:rFonts w:ascii="Aptos" w:hAnsi="Aptos" w:cs="Arial"/>
          <w:sz w:val="20"/>
          <w:szCs w:val="20"/>
        </w:rPr>
        <w:br w:type="page"/>
      </w:r>
      <w:r w:rsidR="001E4C19" w:rsidRPr="00FF46EC">
        <w:rPr>
          <w:rFonts w:ascii="Aptos" w:hAnsi="Aptos"/>
          <w:b/>
          <w:bCs/>
          <w:u w:val="single"/>
        </w:rPr>
        <w:lastRenderedPageBreak/>
        <w:t>Notes:</w:t>
      </w:r>
    </w:p>
    <w:p w14:paraId="62C5DFFA" w14:textId="5E9C402A" w:rsidR="001E4C19" w:rsidRPr="00FF46EC" w:rsidRDefault="001E4C19" w:rsidP="008330BB">
      <w:pPr>
        <w:pStyle w:val="ListParagraph"/>
        <w:numPr>
          <w:ilvl w:val="0"/>
          <w:numId w:val="10"/>
        </w:numPr>
        <w:spacing w:line="240" w:lineRule="auto"/>
        <w:rPr>
          <w:rFonts w:ascii="Aptos" w:hAnsi="Aptos"/>
          <w:b/>
          <w:bCs/>
        </w:rPr>
      </w:pPr>
      <w:r w:rsidRPr="00FF46EC">
        <w:rPr>
          <w:rFonts w:ascii="Aptos" w:hAnsi="Aptos"/>
          <w:b/>
          <w:bCs/>
        </w:rPr>
        <w:t xml:space="preserve">Looked After Child: </w:t>
      </w:r>
    </w:p>
    <w:p w14:paraId="5C2E62B8" w14:textId="77777777" w:rsidR="001E4C19" w:rsidRPr="00FF46EC" w:rsidRDefault="001E4C19" w:rsidP="001E4C19">
      <w:pPr>
        <w:pStyle w:val="BodyText"/>
        <w:ind w:right="0"/>
        <w:rPr>
          <w:rFonts w:ascii="Aptos" w:eastAsiaTheme="minorHAnsi" w:hAnsi="Aptos" w:cstheme="minorBidi"/>
          <w:sz w:val="22"/>
          <w:szCs w:val="22"/>
          <w:lang w:val="en-GB"/>
        </w:rPr>
      </w:pPr>
      <w:r w:rsidRPr="00FF46EC">
        <w:rPr>
          <w:rFonts w:ascii="Aptos" w:eastAsiaTheme="minorHAnsi" w:hAnsi="Aptos" w:cstheme="minorBidi"/>
          <w:sz w:val="22"/>
          <w:szCs w:val="22"/>
          <w:lang w:val="en-GB"/>
        </w:rPr>
        <w:t xml:space="preserve"> “Looked After Child” means any child who is in the care of a Local Authority  in accordance with Section 22 (1) of the Children Act 1989. A child who was “previously a Looked After Child” means a child who after being Looked After became subject to an Adoption Order under the Adoption Act 1976 or under Section 46 of the Adoption and Children Act 2002, a Residence Order or Child Arrangement Order under Section 8 of the Children Act 1989 or Special Guardianship Order under Section 14A of the Children Act 1989. Applicants can be asked to provide additional evidence in order to verify the previously looked after status of a child. It is at the discretion of the Academy Trust what evidence is required. The final decision will be made by the Academy Trust. If any information supplied by an applicant is judged by the Academy Trust to be fraudulent or intentionally misleading, the Academy Trust may refuse to offer a place, or if already offered, may withdraw the offer.</w:t>
      </w:r>
    </w:p>
    <w:p w14:paraId="7A8E1212" w14:textId="77777777" w:rsidR="001E4C19" w:rsidRPr="00FF46EC" w:rsidRDefault="001E4C19" w:rsidP="001E4C19">
      <w:pPr>
        <w:pStyle w:val="BodyText"/>
        <w:ind w:left="380" w:right="0"/>
        <w:rPr>
          <w:rFonts w:ascii="Aptos" w:eastAsiaTheme="minorHAnsi" w:hAnsi="Aptos" w:cstheme="minorBidi"/>
          <w:sz w:val="22"/>
          <w:szCs w:val="22"/>
          <w:lang w:val="en-GB"/>
        </w:rPr>
      </w:pPr>
    </w:p>
    <w:p w14:paraId="33567B21" w14:textId="77777777" w:rsidR="0029629E" w:rsidRDefault="001E4C19" w:rsidP="0029629E">
      <w:pPr>
        <w:pStyle w:val="BodyText"/>
        <w:ind w:right="0"/>
        <w:rPr>
          <w:rFonts w:ascii="Aptos" w:eastAsiaTheme="minorHAnsi" w:hAnsi="Aptos" w:cstheme="minorBidi"/>
          <w:sz w:val="22"/>
          <w:szCs w:val="22"/>
          <w:lang w:val="en-GB"/>
        </w:rPr>
      </w:pPr>
      <w:r w:rsidRPr="00FF46EC">
        <w:rPr>
          <w:rFonts w:ascii="Aptos" w:eastAsiaTheme="minorHAnsi" w:hAnsi="Aptos" w:cstheme="minorBidi"/>
          <w:sz w:val="22"/>
          <w:szCs w:val="22"/>
          <w:lang w:val="en-GB"/>
        </w:rPr>
        <w:t>A child is regarded as having been in state care in a place outside of England if they were accommodated by a public authority, a religious organisation, or any other provider of care whose sole purpose is to benefit society. Applicants can be asked to provide additional evidence in order to verify the previously looked after status of a child. It is at the discretion of the Academy Trust what evidence is required. The final decision will be made by the Academy Trust. If any information supplied by an applicant is judged by the Academy Trust to be fraudulent or intentionally misleading, the Academy Trust may refuse to offer a place, or if already offered, may withdraw the offer.</w:t>
      </w:r>
    </w:p>
    <w:p w14:paraId="00BA515B" w14:textId="77777777" w:rsidR="0029629E" w:rsidRDefault="0029629E" w:rsidP="0029629E">
      <w:pPr>
        <w:pStyle w:val="BodyText"/>
        <w:ind w:right="0"/>
        <w:rPr>
          <w:rFonts w:ascii="Aptos" w:eastAsiaTheme="minorHAnsi" w:hAnsi="Aptos" w:cstheme="minorBidi"/>
          <w:sz w:val="22"/>
          <w:szCs w:val="22"/>
          <w:lang w:val="en-GB"/>
        </w:rPr>
      </w:pPr>
    </w:p>
    <w:p w14:paraId="795B2D3F" w14:textId="77777777" w:rsidR="00927967" w:rsidRDefault="00927967" w:rsidP="005C582C">
      <w:pPr>
        <w:shd w:val="clear" w:color="auto" w:fill="FFFFFF" w:themeFill="background1"/>
        <w:spacing w:after="0"/>
        <w:rPr>
          <w:rFonts w:ascii="Aptos" w:eastAsiaTheme="minorEastAsia" w:hAnsi="Aptos"/>
        </w:rPr>
      </w:pPr>
    </w:p>
    <w:p w14:paraId="21BD4612" w14:textId="0044BD8F" w:rsidR="00792475" w:rsidRDefault="00792475" w:rsidP="008330BB">
      <w:pPr>
        <w:pStyle w:val="ListParagraph"/>
        <w:numPr>
          <w:ilvl w:val="0"/>
          <w:numId w:val="10"/>
        </w:numPr>
        <w:spacing w:line="240" w:lineRule="auto"/>
        <w:rPr>
          <w:rFonts w:ascii="Aptos" w:hAnsi="Aptos"/>
          <w:b/>
          <w:bCs/>
        </w:rPr>
      </w:pPr>
      <w:r>
        <w:rPr>
          <w:rFonts w:ascii="Aptos" w:hAnsi="Aptos"/>
          <w:b/>
          <w:bCs/>
        </w:rPr>
        <w:t>Feeder Primary Schools:</w:t>
      </w:r>
    </w:p>
    <w:p w14:paraId="7DF37FE6" w14:textId="6E60ADD2" w:rsidR="00792475" w:rsidRPr="00792475" w:rsidRDefault="002931A6" w:rsidP="00792475">
      <w:pPr>
        <w:spacing w:line="240" w:lineRule="auto"/>
        <w:rPr>
          <w:rFonts w:ascii="Aptos" w:hAnsi="Aptos"/>
        </w:rPr>
      </w:pPr>
      <w:r>
        <w:rPr>
          <w:rFonts w:ascii="Aptos" w:hAnsi="Aptos"/>
        </w:rPr>
        <w:t xml:space="preserve">Rothwell Junior, Havelock Junior, Loatlands Junior, </w:t>
      </w:r>
      <w:r w:rsidR="004E307C">
        <w:rPr>
          <w:rFonts w:ascii="Aptos" w:hAnsi="Aptos"/>
        </w:rPr>
        <w:t>Rushton</w:t>
      </w:r>
      <w:r w:rsidR="00B23652">
        <w:rPr>
          <w:rFonts w:ascii="Aptos" w:hAnsi="Aptos"/>
        </w:rPr>
        <w:t xml:space="preserve"> Primary, Wilbarsto</w:t>
      </w:r>
      <w:r w:rsidR="00270CA0">
        <w:rPr>
          <w:rFonts w:ascii="Aptos" w:hAnsi="Aptos"/>
        </w:rPr>
        <w:t>n CE Primary</w:t>
      </w:r>
    </w:p>
    <w:p w14:paraId="5787252E" w14:textId="77777777" w:rsidR="00792475" w:rsidRPr="00792475" w:rsidRDefault="00792475" w:rsidP="00792475">
      <w:pPr>
        <w:spacing w:line="240" w:lineRule="auto"/>
        <w:rPr>
          <w:rFonts w:ascii="Aptos" w:hAnsi="Aptos"/>
          <w:b/>
          <w:bCs/>
        </w:rPr>
      </w:pPr>
    </w:p>
    <w:p w14:paraId="5BBE7394" w14:textId="7AD3930D" w:rsidR="001E4C19" w:rsidRPr="00FF46EC" w:rsidRDefault="001E4C19" w:rsidP="008330BB">
      <w:pPr>
        <w:pStyle w:val="ListParagraph"/>
        <w:numPr>
          <w:ilvl w:val="0"/>
          <w:numId w:val="10"/>
        </w:numPr>
        <w:spacing w:line="240" w:lineRule="auto"/>
        <w:rPr>
          <w:rFonts w:ascii="Aptos" w:hAnsi="Aptos"/>
          <w:b/>
          <w:bCs/>
        </w:rPr>
      </w:pPr>
      <w:r w:rsidRPr="00FF46EC">
        <w:rPr>
          <w:rFonts w:ascii="Aptos" w:hAnsi="Aptos"/>
          <w:b/>
          <w:bCs/>
        </w:rPr>
        <w:t>Home address:</w:t>
      </w:r>
    </w:p>
    <w:p w14:paraId="2ABA7D23" w14:textId="42323CB4" w:rsidR="00B04E90" w:rsidRPr="00FF46EC" w:rsidRDefault="00B04E90" w:rsidP="00B04E90">
      <w:pPr>
        <w:spacing w:line="240" w:lineRule="auto"/>
        <w:rPr>
          <w:rFonts w:ascii="Aptos" w:hAnsi="Aptos"/>
        </w:rPr>
      </w:pPr>
      <w:r w:rsidRPr="00FF46EC">
        <w:rPr>
          <w:rFonts w:ascii="Aptos" w:hAnsi="Aptos"/>
        </w:rPr>
        <w:t>For the purpose of admissions a child’s normal residence is a residential property that is owned or rented by the child’s parent(s) and where they live together with the child. T</w:t>
      </w:r>
      <w:r w:rsidR="001E4C19" w:rsidRPr="00FF46EC">
        <w:rPr>
          <w:rFonts w:ascii="Aptos" w:hAnsi="Aptos"/>
        </w:rPr>
        <w:t xml:space="preserve">he home address </w:t>
      </w:r>
      <w:r w:rsidRPr="00FF46EC">
        <w:rPr>
          <w:rFonts w:ascii="Aptos" w:hAnsi="Aptos"/>
        </w:rPr>
        <w:t xml:space="preserve">or normal residence </w:t>
      </w:r>
      <w:r w:rsidR="001E4C19" w:rsidRPr="00FF46EC">
        <w:rPr>
          <w:rFonts w:ascii="Aptos" w:hAnsi="Aptos"/>
        </w:rPr>
        <w:t xml:space="preserve">is where a child normally lives.  </w:t>
      </w:r>
    </w:p>
    <w:p w14:paraId="404EEC25" w14:textId="74B0470B" w:rsidR="00B04E90" w:rsidRPr="00FF46EC" w:rsidRDefault="00B04E90" w:rsidP="00B04E90">
      <w:pPr>
        <w:rPr>
          <w:rFonts w:ascii="Aptos" w:hAnsi="Aptos"/>
        </w:rPr>
      </w:pPr>
      <w:r w:rsidRPr="00FF46EC">
        <w:rPr>
          <w:rFonts w:ascii="Aptos" w:hAnsi="Aptos"/>
        </w:rPr>
        <w:t xml:space="preserve">Where a child lives with a parent with shared responsibility for part of a week or month, the address where the child lives will be determined by confirmation of the registered address from which the child in question is registered with a doctor. If this is not applicable, then residence at which the parent with whom the child spends the greater proportion of the school week from Sunday evening to Thursday evening lives will be taken as the home address. </w:t>
      </w:r>
    </w:p>
    <w:p w14:paraId="7F75EE8A" w14:textId="265BF5E1" w:rsidR="00B04E90" w:rsidRPr="00FF46EC" w:rsidRDefault="00B04E90" w:rsidP="00B04E90">
      <w:pPr>
        <w:rPr>
          <w:rFonts w:ascii="Aptos" w:hAnsi="Aptos"/>
        </w:rPr>
      </w:pPr>
      <w:r w:rsidRPr="00FF46EC">
        <w:rPr>
          <w:rFonts w:ascii="Aptos" w:hAnsi="Aptos"/>
        </w:rPr>
        <w:t xml:space="preserve">For the purpose of admissions, proof of address would need to be from the following list:  </w:t>
      </w:r>
    </w:p>
    <w:p w14:paraId="2C444784" w14:textId="1B2094C7" w:rsidR="00B04E90" w:rsidRPr="00FF46EC" w:rsidRDefault="00B04E90" w:rsidP="00B04E90">
      <w:pPr>
        <w:pStyle w:val="ListParagraph"/>
        <w:numPr>
          <w:ilvl w:val="0"/>
          <w:numId w:val="16"/>
        </w:numPr>
        <w:rPr>
          <w:rFonts w:ascii="Aptos" w:hAnsi="Aptos"/>
        </w:rPr>
      </w:pPr>
      <w:r w:rsidRPr="00FF46EC">
        <w:rPr>
          <w:rFonts w:ascii="Aptos" w:hAnsi="Aptos"/>
        </w:rPr>
        <w:t>Council tax bill.</w:t>
      </w:r>
    </w:p>
    <w:p w14:paraId="6A4D1054" w14:textId="30F46E9D" w:rsidR="00B04E90" w:rsidRPr="00FF46EC" w:rsidRDefault="00B04E90" w:rsidP="00B04E90">
      <w:pPr>
        <w:pStyle w:val="ListParagraph"/>
        <w:numPr>
          <w:ilvl w:val="0"/>
          <w:numId w:val="16"/>
        </w:numPr>
        <w:rPr>
          <w:rFonts w:ascii="Aptos" w:hAnsi="Aptos"/>
        </w:rPr>
      </w:pPr>
      <w:r w:rsidRPr="00FF46EC">
        <w:rPr>
          <w:rFonts w:ascii="Aptos" w:hAnsi="Aptos"/>
        </w:rPr>
        <w:t>A rental agreement for a minimum of six school weeks signed and dated by both the tenant and the landlord.</w:t>
      </w:r>
    </w:p>
    <w:p w14:paraId="29784B72" w14:textId="77777777" w:rsidR="00B04E90" w:rsidRPr="00FF46EC" w:rsidRDefault="00B04E90" w:rsidP="00B04E90">
      <w:pPr>
        <w:pStyle w:val="ListParagraph"/>
        <w:numPr>
          <w:ilvl w:val="0"/>
          <w:numId w:val="16"/>
        </w:numPr>
        <w:rPr>
          <w:rFonts w:ascii="Aptos" w:hAnsi="Aptos"/>
        </w:rPr>
      </w:pPr>
      <w:r w:rsidRPr="00FF46EC">
        <w:rPr>
          <w:rFonts w:ascii="Aptos" w:hAnsi="Aptos"/>
        </w:rPr>
        <w:t xml:space="preserve"> A letter from your Solicitor confirming exchange of contracts on the new property you are purchasing stating the full postal address. Preferably with a completion date.</w:t>
      </w:r>
    </w:p>
    <w:p w14:paraId="06F32198" w14:textId="77777777" w:rsidR="00B04E90" w:rsidRPr="00FF46EC" w:rsidRDefault="00B04E90" w:rsidP="00B04E90">
      <w:pPr>
        <w:pStyle w:val="ListParagraph"/>
        <w:numPr>
          <w:ilvl w:val="0"/>
          <w:numId w:val="16"/>
        </w:numPr>
        <w:rPr>
          <w:rFonts w:ascii="Aptos" w:hAnsi="Aptos"/>
        </w:rPr>
      </w:pPr>
      <w:r w:rsidRPr="00FF46EC">
        <w:rPr>
          <w:rFonts w:ascii="Aptos" w:hAnsi="Aptos"/>
        </w:rPr>
        <w:t xml:space="preserve"> If you are moving in with a friend or relative we will need a letter from the friend/relative confirming that you are coming to stay with them (mentioning you all by full name) and we </w:t>
      </w:r>
      <w:r w:rsidRPr="00FF46EC">
        <w:rPr>
          <w:rFonts w:ascii="Aptos" w:hAnsi="Aptos"/>
        </w:rPr>
        <w:lastRenderedPageBreak/>
        <w:t>will also need to see a recent utility bill for the friend/relative dated within the last three months.</w:t>
      </w:r>
    </w:p>
    <w:p w14:paraId="385C7B24" w14:textId="77777777" w:rsidR="00B04E90" w:rsidRPr="00FF46EC" w:rsidRDefault="00B04E90" w:rsidP="00B04E90">
      <w:pPr>
        <w:pStyle w:val="ListParagraph"/>
        <w:numPr>
          <w:ilvl w:val="0"/>
          <w:numId w:val="16"/>
        </w:numPr>
        <w:rPr>
          <w:rFonts w:ascii="Aptos" w:hAnsi="Aptos"/>
        </w:rPr>
      </w:pPr>
      <w:r w:rsidRPr="00FF46EC">
        <w:rPr>
          <w:rFonts w:ascii="Aptos" w:hAnsi="Aptos"/>
        </w:rPr>
        <w:t>Current Gas or Electricity Bill</w:t>
      </w:r>
    </w:p>
    <w:p w14:paraId="4EECF363" w14:textId="77777777" w:rsidR="00B04E90" w:rsidRPr="00FF46EC" w:rsidRDefault="00B04E90" w:rsidP="00B04E90">
      <w:pPr>
        <w:pStyle w:val="ListParagraph"/>
        <w:numPr>
          <w:ilvl w:val="0"/>
          <w:numId w:val="16"/>
        </w:numPr>
        <w:rPr>
          <w:rFonts w:ascii="Aptos" w:hAnsi="Aptos"/>
        </w:rPr>
      </w:pPr>
      <w:r w:rsidRPr="00FF46EC">
        <w:rPr>
          <w:rFonts w:ascii="Aptos" w:hAnsi="Aptos"/>
        </w:rPr>
        <w:t>Tied/Work Accommodation with letter from employer</w:t>
      </w:r>
    </w:p>
    <w:p w14:paraId="7341F899" w14:textId="77777777" w:rsidR="00B04E90" w:rsidRPr="00FF46EC" w:rsidRDefault="00B04E90" w:rsidP="00B04E90">
      <w:pPr>
        <w:ind w:left="360"/>
        <w:rPr>
          <w:rFonts w:ascii="Aptos" w:hAnsi="Aptos"/>
        </w:rPr>
      </w:pPr>
      <w:r w:rsidRPr="00FF46EC">
        <w:rPr>
          <w:rFonts w:ascii="Aptos" w:hAnsi="Aptos"/>
        </w:rPr>
        <w:t>We will withdraw school places which have been gained using false information or documentation.</w:t>
      </w:r>
    </w:p>
    <w:p w14:paraId="35DF30F4" w14:textId="77777777" w:rsidR="00A33A0A" w:rsidRDefault="00A33A0A" w:rsidP="00A33A0A">
      <w:pPr>
        <w:pStyle w:val="ListParagraph"/>
        <w:spacing w:line="240" w:lineRule="auto"/>
        <w:ind w:left="380"/>
        <w:rPr>
          <w:rFonts w:ascii="Aptos" w:hAnsi="Aptos"/>
          <w:b/>
          <w:bCs/>
        </w:rPr>
      </w:pPr>
    </w:p>
    <w:p w14:paraId="6DBD6018" w14:textId="46AEA987" w:rsidR="00793F7E" w:rsidRDefault="00793F7E" w:rsidP="008330BB">
      <w:pPr>
        <w:pStyle w:val="ListParagraph"/>
        <w:numPr>
          <w:ilvl w:val="0"/>
          <w:numId w:val="10"/>
        </w:numPr>
        <w:spacing w:line="240" w:lineRule="auto"/>
        <w:rPr>
          <w:rFonts w:ascii="Aptos" w:hAnsi="Aptos"/>
          <w:b/>
          <w:bCs/>
        </w:rPr>
      </w:pPr>
      <w:r>
        <w:rPr>
          <w:rFonts w:ascii="Aptos" w:hAnsi="Aptos"/>
          <w:b/>
          <w:bCs/>
        </w:rPr>
        <w:t>Linked Area:</w:t>
      </w:r>
    </w:p>
    <w:p w14:paraId="67189006" w14:textId="649E1A18" w:rsidR="00793F7E" w:rsidRDefault="00793F7E" w:rsidP="00793F7E">
      <w:pPr>
        <w:spacing w:line="240" w:lineRule="auto"/>
        <w:rPr>
          <w:rFonts w:ascii="Aptos" w:hAnsi="Aptos"/>
          <w:b/>
          <w:bCs/>
        </w:rPr>
      </w:pPr>
      <w:r>
        <w:rPr>
          <w:rFonts w:ascii="Aptos" w:eastAsia="Calibri" w:hAnsi="Aptos" w:cs="Calibri"/>
        </w:rPr>
        <w:t xml:space="preserve">The linked areas are: </w:t>
      </w:r>
      <w:r w:rsidRPr="009C379D">
        <w:rPr>
          <w:rFonts w:ascii="Aptos" w:eastAsia="Calibri" w:hAnsi="Aptos" w:cs="Calibri"/>
        </w:rPr>
        <w:t>Ashley, Barford, Brampton Ash, Braybrooke, Desborough, Dingley, Draughton, Faxton, Glendon, Hanging Houghton, Lamport, Loddington, Maidwell, Mawsley, Orton, Pipewell, Rothwell, Rushton, Stoke Albany, Sutton Bassett, Thorpe Malsor, Thorpe Underwood, Weston-by-Welland and Wilbarston</w:t>
      </w:r>
      <w:r>
        <w:rPr>
          <w:rFonts w:ascii="Aptos" w:eastAsia="Calibri" w:hAnsi="Aptos" w:cs="Calibri"/>
        </w:rPr>
        <w:t>.</w:t>
      </w:r>
    </w:p>
    <w:p w14:paraId="109E2A81" w14:textId="77777777" w:rsidR="00793F7E" w:rsidRPr="00793F7E" w:rsidRDefault="00793F7E" w:rsidP="00793F7E">
      <w:pPr>
        <w:spacing w:line="240" w:lineRule="auto"/>
        <w:rPr>
          <w:rFonts w:ascii="Aptos" w:hAnsi="Aptos"/>
          <w:b/>
          <w:bCs/>
        </w:rPr>
      </w:pPr>
    </w:p>
    <w:p w14:paraId="1D030334" w14:textId="022F5ADC" w:rsidR="001E4C19" w:rsidRPr="00FF46EC" w:rsidRDefault="001E4C19" w:rsidP="008330BB">
      <w:pPr>
        <w:pStyle w:val="ListParagraph"/>
        <w:numPr>
          <w:ilvl w:val="0"/>
          <w:numId w:val="10"/>
        </w:numPr>
        <w:spacing w:line="240" w:lineRule="auto"/>
        <w:rPr>
          <w:rFonts w:ascii="Aptos" w:hAnsi="Aptos"/>
          <w:b/>
          <w:bCs/>
        </w:rPr>
      </w:pPr>
      <w:r w:rsidRPr="00FF46EC">
        <w:rPr>
          <w:rFonts w:ascii="Aptos" w:hAnsi="Aptos"/>
          <w:b/>
          <w:bCs/>
        </w:rPr>
        <w:t>Sibling:</w:t>
      </w:r>
    </w:p>
    <w:p w14:paraId="7E21F7A1" w14:textId="0B2297B7" w:rsidR="00B04E90" w:rsidRDefault="00B04E90" w:rsidP="00B04E90">
      <w:pPr>
        <w:spacing w:line="240" w:lineRule="auto"/>
        <w:ind w:left="23"/>
        <w:rPr>
          <w:rFonts w:ascii="Aptos" w:hAnsi="Aptos"/>
        </w:rPr>
      </w:pPr>
      <w:r w:rsidRPr="00FF46EC">
        <w:rPr>
          <w:rFonts w:ascii="Aptos" w:hAnsi="Aptos"/>
        </w:rPr>
        <w:t>For the purposes of admission, the definition of a sibling is as follows: children aged between 11 and 16, living in the same family household, who have a</w:t>
      </w:r>
      <w:r w:rsidR="00564353">
        <w:rPr>
          <w:rFonts w:ascii="Aptos" w:hAnsi="Aptos"/>
        </w:rPr>
        <w:t>n older</w:t>
      </w:r>
      <w:r w:rsidRPr="00FF46EC">
        <w:rPr>
          <w:rFonts w:ascii="Aptos" w:hAnsi="Aptos"/>
        </w:rPr>
        <w:t xml:space="preserve"> sibling on the roll of the school at the time of application and admission to the school. Sibling includes brother or sister, half brother or sister, legally adopted brother or sister, step brother or sister, or the child of the parent/carer’s partner, and in every case, the child should be living in the same family unit at the same address.</w:t>
      </w:r>
    </w:p>
    <w:p w14:paraId="31784D69" w14:textId="77777777" w:rsidR="00381768" w:rsidRPr="00FF46EC" w:rsidRDefault="00381768" w:rsidP="00381768">
      <w:pPr>
        <w:pStyle w:val="ListParagraph"/>
        <w:rPr>
          <w:rFonts w:ascii="Aptos" w:hAnsi="Aptos"/>
        </w:rPr>
      </w:pPr>
    </w:p>
    <w:p w14:paraId="0D96BFAF" w14:textId="77777777" w:rsidR="00CD6147" w:rsidRPr="00CD6147" w:rsidRDefault="00B95865" w:rsidP="00B95865">
      <w:pPr>
        <w:pStyle w:val="ListParagraph"/>
        <w:widowControl w:val="0"/>
        <w:numPr>
          <w:ilvl w:val="0"/>
          <w:numId w:val="10"/>
        </w:numPr>
        <w:tabs>
          <w:tab w:val="left" w:pos="820"/>
        </w:tabs>
        <w:spacing w:after="0"/>
        <w:ind w:right="116"/>
        <w:rPr>
          <w:rFonts w:ascii="Aptos" w:eastAsia="Calibri" w:hAnsi="Aptos" w:cs="Calibri"/>
        </w:rPr>
      </w:pPr>
      <w:r w:rsidRPr="005E661A">
        <w:rPr>
          <w:rFonts w:ascii="Aptos" w:eastAsia="Calibri" w:hAnsi="Aptos" w:cs="Calibri"/>
          <w:b/>
          <w:bCs/>
        </w:rPr>
        <w:t>Childr</w:t>
      </w:r>
      <w:r w:rsidRPr="005E661A">
        <w:rPr>
          <w:rFonts w:ascii="Aptos" w:eastAsia="Calibri" w:hAnsi="Aptos" w:cs="Calibri"/>
          <w:b/>
          <w:bCs/>
          <w:spacing w:val="1"/>
        </w:rPr>
        <w:t>e</w:t>
      </w:r>
      <w:r w:rsidRPr="005E661A">
        <w:rPr>
          <w:rFonts w:ascii="Aptos" w:eastAsia="Calibri" w:hAnsi="Aptos" w:cs="Calibri"/>
          <w:b/>
          <w:bCs/>
        </w:rPr>
        <w:t>n</w:t>
      </w:r>
      <w:r w:rsidRPr="005E661A">
        <w:rPr>
          <w:rFonts w:ascii="Aptos" w:eastAsia="Calibri" w:hAnsi="Aptos" w:cs="Calibri"/>
          <w:b/>
          <w:bCs/>
          <w:spacing w:val="-7"/>
        </w:rPr>
        <w:t xml:space="preserve"> </w:t>
      </w:r>
      <w:r w:rsidRPr="005E661A">
        <w:rPr>
          <w:rFonts w:ascii="Aptos" w:eastAsia="Calibri" w:hAnsi="Aptos" w:cs="Calibri"/>
          <w:b/>
          <w:bCs/>
        </w:rPr>
        <w:t>of</w:t>
      </w:r>
      <w:r w:rsidRPr="005E661A">
        <w:rPr>
          <w:rFonts w:ascii="Aptos" w:eastAsia="Calibri" w:hAnsi="Aptos" w:cs="Calibri"/>
          <w:b/>
          <w:bCs/>
          <w:spacing w:val="-3"/>
        </w:rPr>
        <w:t xml:space="preserve"> </w:t>
      </w:r>
      <w:r w:rsidRPr="005E661A">
        <w:rPr>
          <w:rFonts w:ascii="Aptos" w:eastAsia="Calibri" w:hAnsi="Aptos" w:cs="Calibri"/>
          <w:b/>
          <w:bCs/>
          <w:spacing w:val="1"/>
        </w:rPr>
        <w:t>s</w:t>
      </w:r>
      <w:r w:rsidRPr="005E661A">
        <w:rPr>
          <w:rFonts w:ascii="Aptos" w:eastAsia="Calibri" w:hAnsi="Aptos" w:cs="Calibri"/>
          <w:b/>
          <w:bCs/>
        </w:rPr>
        <w:t>taf</w:t>
      </w:r>
      <w:r w:rsidRPr="005E661A">
        <w:rPr>
          <w:rFonts w:ascii="Aptos" w:eastAsia="Calibri" w:hAnsi="Aptos" w:cs="Calibri"/>
          <w:b/>
          <w:bCs/>
          <w:spacing w:val="1"/>
        </w:rPr>
        <w:t>f</w:t>
      </w:r>
      <w:r w:rsidRPr="005E661A">
        <w:rPr>
          <w:rFonts w:ascii="Aptos" w:eastAsia="Calibri" w:hAnsi="Aptos" w:cs="Calibri"/>
        </w:rPr>
        <w:t>:</w:t>
      </w:r>
      <w:r w:rsidRPr="005E661A">
        <w:rPr>
          <w:rFonts w:ascii="Aptos" w:eastAsia="Calibri" w:hAnsi="Aptos" w:cs="Calibri"/>
          <w:spacing w:val="45"/>
        </w:rPr>
        <w:t xml:space="preserve"> </w:t>
      </w:r>
    </w:p>
    <w:p w14:paraId="419AF9AD" w14:textId="77777777" w:rsidR="009A4A21" w:rsidRDefault="009A4A21" w:rsidP="00CD6147">
      <w:pPr>
        <w:widowControl w:val="0"/>
        <w:tabs>
          <w:tab w:val="left" w:pos="820"/>
        </w:tabs>
        <w:spacing w:after="0"/>
        <w:ind w:right="116"/>
        <w:rPr>
          <w:rFonts w:ascii="Aptos" w:eastAsia="Calibri" w:hAnsi="Aptos" w:cs="Calibri"/>
          <w:spacing w:val="1"/>
        </w:rPr>
      </w:pPr>
    </w:p>
    <w:p w14:paraId="493348D5" w14:textId="0707642E" w:rsidR="00B95865" w:rsidRPr="00CD6147" w:rsidRDefault="00B95865" w:rsidP="00CD6147">
      <w:pPr>
        <w:widowControl w:val="0"/>
        <w:tabs>
          <w:tab w:val="left" w:pos="820"/>
        </w:tabs>
        <w:spacing w:after="0"/>
        <w:ind w:right="116"/>
        <w:rPr>
          <w:rFonts w:ascii="Aptos" w:eastAsia="Calibri" w:hAnsi="Aptos" w:cs="Calibri"/>
        </w:rPr>
      </w:pPr>
      <w:r w:rsidRPr="00CD6147">
        <w:rPr>
          <w:rFonts w:ascii="Aptos" w:eastAsia="Calibri" w:hAnsi="Aptos" w:cs="Calibri"/>
          <w:spacing w:val="1"/>
        </w:rPr>
        <w:t>W</w:t>
      </w:r>
      <w:r w:rsidRPr="00CD6147">
        <w:rPr>
          <w:rFonts w:ascii="Aptos" w:eastAsia="Calibri" w:hAnsi="Aptos" w:cs="Calibri"/>
        </w:rPr>
        <w:t>here</w:t>
      </w:r>
      <w:r w:rsidRPr="00CD6147">
        <w:rPr>
          <w:rFonts w:ascii="Aptos" w:eastAsia="Calibri" w:hAnsi="Aptos" w:cs="Calibri"/>
          <w:spacing w:val="-5"/>
        </w:rPr>
        <w:t xml:space="preserve"> </w:t>
      </w:r>
      <w:r w:rsidRPr="00CD6147">
        <w:rPr>
          <w:rFonts w:ascii="Aptos" w:eastAsia="Calibri" w:hAnsi="Aptos" w:cs="Calibri"/>
        </w:rPr>
        <w:t>the</w:t>
      </w:r>
      <w:r w:rsidRPr="00CD6147">
        <w:rPr>
          <w:rFonts w:ascii="Aptos" w:eastAsia="Calibri" w:hAnsi="Aptos" w:cs="Calibri"/>
          <w:spacing w:val="-3"/>
        </w:rPr>
        <w:t xml:space="preserve"> </w:t>
      </w:r>
      <w:r w:rsidRPr="00CD6147">
        <w:rPr>
          <w:rFonts w:ascii="Aptos" w:eastAsia="Calibri" w:hAnsi="Aptos" w:cs="Calibri"/>
        </w:rPr>
        <w:t>member</w:t>
      </w:r>
      <w:r w:rsidRPr="00CD6147">
        <w:rPr>
          <w:rFonts w:ascii="Aptos" w:eastAsia="Calibri" w:hAnsi="Aptos" w:cs="Calibri"/>
          <w:spacing w:val="-8"/>
        </w:rPr>
        <w:t xml:space="preserve"> </w:t>
      </w:r>
      <w:r w:rsidRPr="00CD6147">
        <w:rPr>
          <w:rFonts w:ascii="Aptos" w:eastAsia="Calibri" w:hAnsi="Aptos" w:cs="Calibri"/>
          <w:spacing w:val="1"/>
        </w:rPr>
        <w:t>o</w:t>
      </w:r>
      <w:r w:rsidRPr="00CD6147">
        <w:rPr>
          <w:rFonts w:ascii="Aptos" w:eastAsia="Calibri" w:hAnsi="Aptos" w:cs="Calibri"/>
        </w:rPr>
        <w:t>f</w:t>
      </w:r>
      <w:r w:rsidRPr="00CD6147">
        <w:rPr>
          <w:rFonts w:ascii="Aptos" w:eastAsia="Calibri" w:hAnsi="Aptos" w:cs="Calibri"/>
          <w:spacing w:val="-2"/>
        </w:rPr>
        <w:t xml:space="preserve"> </w:t>
      </w:r>
      <w:r w:rsidRPr="00CD6147">
        <w:rPr>
          <w:rFonts w:ascii="Aptos" w:eastAsia="Calibri" w:hAnsi="Aptos" w:cs="Calibri"/>
        </w:rPr>
        <w:t>staff</w:t>
      </w:r>
      <w:r w:rsidRPr="00CD6147">
        <w:rPr>
          <w:rFonts w:ascii="Aptos" w:eastAsia="Calibri" w:hAnsi="Aptos" w:cs="Calibri"/>
          <w:spacing w:val="-4"/>
        </w:rPr>
        <w:t xml:space="preserve"> </w:t>
      </w:r>
      <w:r w:rsidRPr="00CD6147">
        <w:rPr>
          <w:rFonts w:ascii="Aptos" w:eastAsia="Calibri" w:hAnsi="Aptos" w:cs="Calibri"/>
        </w:rPr>
        <w:t>has</w:t>
      </w:r>
      <w:r w:rsidRPr="00CD6147">
        <w:rPr>
          <w:rFonts w:ascii="Aptos" w:eastAsia="Calibri" w:hAnsi="Aptos" w:cs="Calibri"/>
          <w:spacing w:val="-3"/>
        </w:rPr>
        <w:t xml:space="preserve"> </w:t>
      </w:r>
      <w:r w:rsidRPr="00CD6147">
        <w:rPr>
          <w:rFonts w:ascii="Aptos" w:eastAsia="Calibri" w:hAnsi="Aptos" w:cs="Calibri"/>
        </w:rPr>
        <w:t>b</w:t>
      </w:r>
      <w:r w:rsidRPr="00CD6147">
        <w:rPr>
          <w:rFonts w:ascii="Aptos" w:eastAsia="Calibri" w:hAnsi="Aptos" w:cs="Calibri"/>
          <w:spacing w:val="1"/>
        </w:rPr>
        <w:t>e</w:t>
      </w:r>
      <w:r w:rsidRPr="00CD6147">
        <w:rPr>
          <w:rFonts w:ascii="Aptos" w:eastAsia="Calibri" w:hAnsi="Aptos" w:cs="Calibri"/>
        </w:rPr>
        <w:t>en</w:t>
      </w:r>
      <w:r w:rsidRPr="00CD6147">
        <w:rPr>
          <w:rFonts w:ascii="Aptos" w:eastAsia="Calibri" w:hAnsi="Aptos" w:cs="Calibri"/>
          <w:spacing w:val="-5"/>
        </w:rPr>
        <w:t xml:space="preserve"> </w:t>
      </w:r>
      <w:r w:rsidRPr="00CD6147">
        <w:rPr>
          <w:rFonts w:ascii="Aptos" w:eastAsia="Calibri" w:hAnsi="Aptos" w:cs="Calibri"/>
          <w:spacing w:val="1"/>
        </w:rPr>
        <w:t>e</w:t>
      </w:r>
      <w:r w:rsidRPr="00CD6147">
        <w:rPr>
          <w:rFonts w:ascii="Aptos" w:eastAsia="Calibri" w:hAnsi="Aptos" w:cs="Calibri"/>
        </w:rPr>
        <w:t>mployed</w:t>
      </w:r>
      <w:r w:rsidRPr="00CD6147">
        <w:rPr>
          <w:rFonts w:ascii="Aptos" w:eastAsia="Calibri" w:hAnsi="Aptos" w:cs="Calibri"/>
          <w:spacing w:val="-7"/>
        </w:rPr>
        <w:t xml:space="preserve"> </w:t>
      </w:r>
      <w:r w:rsidRPr="00CD6147">
        <w:rPr>
          <w:rFonts w:ascii="Aptos" w:eastAsia="Calibri" w:hAnsi="Aptos" w:cs="Calibri"/>
        </w:rPr>
        <w:t>at</w:t>
      </w:r>
      <w:r w:rsidRPr="00CD6147">
        <w:rPr>
          <w:rFonts w:ascii="Aptos" w:eastAsia="Calibri" w:hAnsi="Aptos" w:cs="Calibri"/>
          <w:spacing w:val="-2"/>
        </w:rPr>
        <w:t xml:space="preserve"> </w:t>
      </w:r>
      <w:r w:rsidRPr="00CD6147">
        <w:rPr>
          <w:rFonts w:ascii="Aptos" w:eastAsia="Calibri" w:hAnsi="Aptos" w:cs="Calibri"/>
          <w:spacing w:val="-1"/>
        </w:rPr>
        <w:t>t</w:t>
      </w:r>
      <w:r w:rsidRPr="00CD6147">
        <w:rPr>
          <w:rFonts w:ascii="Aptos" w:eastAsia="Calibri" w:hAnsi="Aptos" w:cs="Calibri"/>
          <w:spacing w:val="1"/>
        </w:rPr>
        <w:t>h</w:t>
      </w:r>
      <w:r w:rsidRPr="00CD6147">
        <w:rPr>
          <w:rFonts w:ascii="Aptos" w:eastAsia="Calibri" w:hAnsi="Aptos" w:cs="Calibri"/>
        </w:rPr>
        <w:t>e</w:t>
      </w:r>
      <w:r w:rsidRPr="00CD6147">
        <w:rPr>
          <w:rFonts w:ascii="Aptos" w:eastAsia="Calibri" w:hAnsi="Aptos" w:cs="Calibri"/>
          <w:spacing w:val="-3"/>
        </w:rPr>
        <w:t xml:space="preserve"> </w:t>
      </w:r>
      <w:r w:rsidRPr="00CD6147">
        <w:rPr>
          <w:rFonts w:ascii="Aptos" w:eastAsia="Calibri" w:hAnsi="Aptos" w:cs="Calibri"/>
        </w:rPr>
        <w:t>sch</w:t>
      </w:r>
      <w:r w:rsidRPr="00CD6147">
        <w:rPr>
          <w:rFonts w:ascii="Aptos" w:eastAsia="Calibri" w:hAnsi="Aptos" w:cs="Calibri"/>
          <w:spacing w:val="1"/>
        </w:rPr>
        <w:t>o</w:t>
      </w:r>
      <w:r w:rsidRPr="00CD6147">
        <w:rPr>
          <w:rFonts w:ascii="Aptos" w:eastAsia="Calibri" w:hAnsi="Aptos" w:cs="Calibri"/>
        </w:rPr>
        <w:t>ol</w:t>
      </w:r>
      <w:r w:rsidRPr="00CD6147">
        <w:rPr>
          <w:rFonts w:ascii="Aptos" w:eastAsia="Calibri" w:hAnsi="Aptos" w:cs="Calibri"/>
          <w:spacing w:val="-5"/>
        </w:rPr>
        <w:t xml:space="preserve"> </w:t>
      </w:r>
      <w:r w:rsidRPr="00CD6147">
        <w:rPr>
          <w:rFonts w:ascii="Aptos" w:eastAsia="Calibri" w:hAnsi="Aptos" w:cs="Calibri"/>
        </w:rPr>
        <w:t>for</w:t>
      </w:r>
      <w:r w:rsidRPr="00CD6147">
        <w:rPr>
          <w:rFonts w:ascii="Aptos" w:eastAsia="Calibri" w:hAnsi="Aptos" w:cs="Calibri"/>
          <w:spacing w:val="-3"/>
        </w:rPr>
        <w:t xml:space="preserve"> </w:t>
      </w:r>
      <w:r w:rsidRPr="00CD6147">
        <w:rPr>
          <w:rFonts w:ascii="Aptos" w:eastAsia="Calibri" w:hAnsi="Aptos" w:cs="Calibri"/>
        </w:rPr>
        <w:t>2</w:t>
      </w:r>
      <w:r w:rsidRPr="00CD6147">
        <w:rPr>
          <w:rFonts w:ascii="Aptos" w:eastAsia="Calibri" w:hAnsi="Aptos" w:cs="Calibri"/>
          <w:spacing w:val="-1"/>
        </w:rPr>
        <w:t xml:space="preserve"> </w:t>
      </w:r>
      <w:r w:rsidRPr="00CD6147">
        <w:rPr>
          <w:rFonts w:ascii="Aptos" w:eastAsia="Calibri" w:hAnsi="Aptos" w:cs="Calibri"/>
        </w:rPr>
        <w:t>or</w:t>
      </w:r>
      <w:r w:rsidRPr="00CD6147">
        <w:rPr>
          <w:rFonts w:ascii="Aptos" w:eastAsia="Calibri" w:hAnsi="Aptos" w:cs="Calibri"/>
          <w:spacing w:val="-2"/>
        </w:rPr>
        <w:t xml:space="preserve"> </w:t>
      </w:r>
      <w:r w:rsidRPr="00CD6147">
        <w:rPr>
          <w:rFonts w:ascii="Aptos" w:eastAsia="Calibri" w:hAnsi="Aptos" w:cs="Calibri"/>
          <w:spacing w:val="-1"/>
        </w:rPr>
        <w:t>m</w:t>
      </w:r>
      <w:r w:rsidRPr="00CD6147">
        <w:rPr>
          <w:rFonts w:ascii="Aptos" w:eastAsia="Calibri" w:hAnsi="Aptos" w:cs="Calibri"/>
        </w:rPr>
        <w:t>ore</w:t>
      </w:r>
      <w:r w:rsidRPr="00CD6147">
        <w:rPr>
          <w:rFonts w:ascii="Aptos" w:eastAsia="Calibri" w:hAnsi="Aptos" w:cs="Calibri"/>
          <w:spacing w:val="-4"/>
        </w:rPr>
        <w:t xml:space="preserve"> </w:t>
      </w:r>
      <w:r w:rsidRPr="00CD6147">
        <w:rPr>
          <w:rFonts w:ascii="Aptos" w:eastAsia="Calibri" w:hAnsi="Aptos" w:cs="Calibri"/>
        </w:rPr>
        <w:t>years</w:t>
      </w:r>
      <w:r w:rsidRPr="00CD6147">
        <w:rPr>
          <w:rFonts w:ascii="Aptos" w:eastAsia="Calibri" w:hAnsi="Aptos" w:cs="Calibri"/>
          <w:spacing w:val="-5"/>
        </w:rPr>
        <w:t xml:space="preserve"> </w:t>
      </w:r>
      <w:r w:rsidRPr="00CD6147">
        <w:rPr>
          <w:rFonts w:ascii="Aptos" w:eastAsia="Calibri" w:hAnsi="Aptos" w:cs="Calibri"/>
        </w:rPr>
        <w:t>at</w:t>
      </w:r>
      <w:r w:rsidRPr="00CD6147">
        <w:rPr>
          <w:rFonts w:ascii="Aptos" w:eastAsia="Calibri" w:hAnsi="Aptos" w:cs="Calibri"/>
          <w:spacing w:val="-1"/>
        </w:rPr>
        <w:t xml:space="preserve"> </w:t>
      </w:r>
      <w:r w:rsidRPr="00CD6147">
        <w:rPr>
          <w:rFonts w:ascii="Aptos" w:eastAsia="Calibri" w:hAnsi="Aptos" w:cs="Calibri"/>
        </w:rPr>
        <w:t>the ti</w:t>
      </w:r>
      <w:r w:rsidRPr="00CD6147">
        <w:rPr>
          <w:rFonts w:ascii="Aptos" w:eastAsia="Calibri" w:hAnsi="Aptos" w:cs="Calibri"/>
          <w:spacing w:val="-1"/>
        </w:rPr>
        <w:t>m</w:t>
      </w:r>
      <w:r w:rsidRPr="00CD6147">
        <w:rPr>
          <w:rFonts w:ascii="Aptos" w:eastAsia="Calibri" w:hAnsi="Aptos" w:cs="Calibri"/>
        </w:rPr>
        <w:t>e</w:t>
      </w:r>
      <w:r w:rsidRPr="00CD6147">
        <w:rPr>
          <w:rFonts w:ascii="Aptos" w:eastAsia="Calibri" w:hAnsi="Aptos" w:cs="Calibri"/>
          <w:spacing w:val="-3"/>
        </w:rPr>
        <w:t xml:space="preserve"> </w:t>
      </w:r>
      <w:r w:rsidRPr="00CD6147">
        <w:rPr>
          <w:rFonts w:ascii="Aptos" w:eastAsia="Calibri" w:hAnsi="Aptos" w:cs="Calibri"/>
        </w:rPr>
        <w:t>at</w:t>
      </w:r>
      <w:r w:rsidRPr="00CD6147">
        <w:rPr>
          <w:rFonts w:ascii="Aptos" w:eastAsia="Calibri" w:hAnsi="Aptos" w:cs="Calibri"/>
          <w:spacing w:val="-3"/>
        </w:rPr>
        <w:t xml:space="preserve"> </w:t>
      </w:r>
      <w:r w:rsidRPr="00CD6147">
        <w:rPr>
          <w:rFonts w:ascii="Aptos" w:eastAsia="Calibri" w:hAnsi="Aptos" w:cs="Calibri"/>
          <w:spacing w:val="1"/>
        </w:rPr>
        <w:t>w</w:t>
      </w:r>
      <w:r w:rsidRPr="00CD6147">
        <w:rPr>
          <w:rFonts w:ascii="Aptos" w:eastAsia="Calibri" w:hAnsi="Aptos" w:cs="Calibri"/>
        </w:rPr>
        <w:t>hich</w:t>
      </w:r>
      <w:r w:rsidRPr="00CD6147">
        <w:rPr>
          <w:rFonts w:ascii="Aptos" w:eastAsia="Calibri" w:hAnsi="Aptos" w:cs="Calibri"/>
          <w:spacing w:val="-4"/>
        </w:rPr>
        <w:t xml:space="preserve"> </w:t>
      </w:r>
      <w:r w:rsidRPr="00CD6147">
        <w:rPr>
          <w:rFonts w:ascii="Aptos" w:eastAsia="Calibri" w:hAnsi="Aptos" w:cs="Calibri"/>
          <w:spacing w:val="-1"/>
        </w:rPr>
        <w:t>t</w:t>
      </w:r>
      <w:r w:rsidRPr="00CD6147">
        <w:rPr>
          <w:rFonts w:ascii="Aptos" w:eastAsia="Calibri" w:hAnsi="Aptos" w:cs="Calibri"/>
        </w:rPr>
        <w:t>he</w:t>
      </w:r>
      <w:r w:rsidRPr="00CD6147">
        <w:rPr>
          <w:rFonts w:ascii="Aptos" w:eastAsia="Calibri" w:hAnsi="Aptos" w:cs="Calibri"/>
          <w:spacing w:val="-2"/>
        </w:rPr>
        <w:t xml:space="preserve"> </w:t>
      </w:r>
      <w:r w:rsidRPr="00CD6147">
        <w:rPr>
          <w:rFonts w:ascii="Aptos" w:eastAsia="Calibri" w:hAnsi="Aptos" w:cs="Calibri"/>
        </w:rPr>
        <w:t>appl</w:t>
      </w:r>
      <w:r w:rsidRPr="00CD6147">
        <w:rPr>
          <w:rFonts w:ascii="Aptos" w:eastAsia="Calibri" w:hAnsi="Aptos" w:cs="Calibri"/>
          <w:spacing w:val="1"/>
        </w:rPr>
        <w:t>i</w:t>
      </w:r>
      <w:r w:rsidRPr="00CD6147">
        <w:rPr>
          <w:rFonts w:ascii="Aptos" w:eastAsia="Calibri" w:hAnsi="Aptos" w:cs="Calibri"/>
        </w:rPr>
        <w:t>cati</w:t>
      </w:r>
      <w:r w:rsidRPr="00CD6147">
        <w:rPr>
          <w:rFonts w:ascii="Aptos" w:eastAsia="Calibri" w:hAnsi="Aptos" w:cs="Calibri"/>
          <w:spacing w:val="1"/>
        </w:rPr>
        <w:t>o</w:t>
      </w:r>
      <w:r w:rsidRPr="00CD6147">
        <w:rPr>
          <w:rFonts w:ascii="Aptos" w:eastAsia="Calibri" w:hAnsi="Aptos" w:cs="Calibri"/>
        </w:rPr>
        <w:t>n</w:t>
      </w:r>
      <w:r w:rsidRPr="00CD6147">
        <w:rPr>
          <w:rFonts w:ascii="Aptos" w:eastAsia="Calibri" w:hAnsi="Aptos" w:cs="Calibri"/>
          <w:spacing w:val="-10"/>
        </w:rPr>
        <w:t xml:space="preserve"> </w:t>
      </w:r>
      <w:r w:rsidRPr="00CD6147">
        <w:rPr>
          <w:rFonts w:ascii="Aptos" w:eastAsia="Calibri" w:hAnsi="Aptos" w:cs="Calibri"/>
        </w:rPr>
        <w:t>for</w:t>
      </w:r>
      <w:r w:rsidRPr="00CD6147">
        <w:rPr>
          <w:rFonts w:ascii="Aptos" w:eastAsia="Calibri" w:hAnsi="Aptos" w:cs="Calibri"/>
          <w:spacing w:val="-3"/>
        </w:rPr>
        <w:t xml:space="preserve"> </w:t>
      </w:r>
      <w:r w:rsidRPr="00CD6147">
        <w:rPr>
          <w:rFonts w:ascii="Aptos" w:eastAsia="Calibri" w:hAnsi="Aptos" w:cs="Calibri"/>
        </w:rPr>
        <w:t>admis</w:t>
      </w:r>
      <w:r w:rsidRPr="00CD6147">
        <w:rPr>
          <w:rFonts w:ascii="Aptos" w:eastAsia="Calibri" w:hAnsi="Aptos" w:cs="Calibri"/>
          <w:spacing w:val="1"/>
        </w:rPr>
        <w:t>s</w:t>
      </w:r>
      <w:r w:rsidRPr="00CD6147">
        <w:rPr>
          <w:rFonts w:ascii="Aptos" w:eastAsia="Calibri" w:hAnsi="Aptos" w:cs="Calibri"/>
        </w:rPr>
        <w:t>ion</w:t>
      </w:r>
      <w:r w:rsidRPr="00CD6147">
        <w:rPr>
          <w:rFonts w:ascii="Aptos" w:eastAsia="Calibri" w:hAnsi="Aptos" w:cs="Calibri"/>
          <w:spacing w:val="-9"/>
        </w:rPr>
        <w:t xml:space="preserve"> </w:t>
      </w:r>
      <w:r w:rsidRPr="00CD6147">
        <w:rPr>
          <w:rFonts w:ascii="Aptos" w:eastAsia="Calibri" w:hAnsi="Aptos" w:cs="Calibri"/>
        </w:rPr>
        <w:t>to</w:t>
      </w:r>
      <w:r w:rsidRPr="00CD6147">
        <w:rPr>
          <w:rFonts w:ascii="Aptos" w:eastAsia="Calibri" w:hAnsi="Aptos" w:cs="Calibri"/>
          <w:spacing w:val="-2"/>
        </w:rPr>
        <w:t xml:space="preserve"> </w:t>
      </w:r>
      <w:r w:rsidRPr="00CD6147">
        <w:rPr>
          <w:rFonts w:ascii="Aptos" w:eastAsia="Calibri" w:hAnsi="Aptos" w:cs="Calibri"/>
        </w:rPr>
        <w:t>the</w:t>
      </w:r>
      <w:r w:rsidRPr="00CD6147">
        <w:rPr>
          <w:rFonts w:ascii="Aptos" w:eastAsia="Calibri" w:hAnsi="Aptos" w:cs="Calibri"/>
          <w:spacing w:val="-4"/>
        </w:rPr>
        <w:t xml:space="preserve"> </w:t>
      </w:r>
      <w:r w:rsidRPr="00CD6147">
        <w:rPr>
          <w:rFonts w:ascii="Aptos" w:eastAsia="Calibri" w:hAnsi="Aptos" w:cs="Calibri"/>
          <w:spacing w:val="2"/>
        </w:rPr>
        <w:t>s</w:t>
      </w:r>
      <w:r w:rsidRPr="00CD6147">
        <w:rPr>
          <w:rFonts w:ascii="Aptos" w:eastAsia="Calibri" w:hAnsi="Aptos" w:cs="Calibri"/>
        </w:rPr>
        <w:t>ch</w:t>
      </w:r>
      <w:r w:rsidRPr="00CD6147">
        <w:rPr>
          <w:rFonts w:ascii="Aptos" w:eastAsia="Calibri" w:hAnsi="Aptos" w:cs="Calibri"/>
          <w:spacing w:val="1"/>
        </w:rPr>
        <w:t>o</w:t>
      </w:r>
      <w:r w:rsidRPr="00CD6147">
        <w:rPr>
          <w:rFonts w:ascii="Aptos" w:eastAsia="Calibri" w:hAnsi="Aptos" w:cs="Calibri"/>
        </w:rPr>
        <w:t>ol</w:t>
      </w:r>
      <w:r w:rsidRPr="00CD6147">
        <w:rPr>
          <w:rFonts w:ascii="Aptos" w:eastAsia="Calibri" w:hAnsi="Aptos" w:cs="Calibri"/>
          <w:spacing w:val="-5"/>
        </w:rPr>
        <w:t xml:space="preserve"> </w:t>
      </w:r>
      <w:r w:rsidRPr="00CD6147">
        <w:rPr>
          <w:rFonts w:ascii="Aptos" w:eastAsia="Calibri" w:hAnsi="Aptos" w:cs="Calibri"/>
        </w:rPr>
        <w:t>is</w:t>
      </w:r>
      <w:r w:rsidRPr="00CD6147">
        <w:rPr>
          <w:rFonts w:ascii="Aptos" w:eastAsia="Calibri" w:hAnsi="Aptos" w:cs="Calibri"/>
          <w:spacing w:val="-1"/>
        </w:rPr>
        <w:t xml:space="preserve"> m</w:t>
      </w:r>
      <w:r w:rsidRPr="00CD6147">
        <w:rPr>
          <w:rFonts w:ascii="Aptos" w:eastAsia="Calibri" w:hAnsi="Aptos" w:cs="Calibri"/>
        </w:rPr>
        <w:t>ade,</w:t>
      </w:r>
      <w:r w:rsidRPr="00CD6147">
        <w:rPr>
          <w:rFonts w:ascii="Aptos" w:eastAsia="Calibri" w:hAnsi="Aptos" w:cs="Calibri"/>
          <w:spacing w:val="-5"/>
        </w:rPr>
        <w:t xml:space="preserve"> </w:t>
      </w:r>
      <w:r w:rsidRPr="00CD6147">
        <w:rPr>
          <w:rFonts w:ascii="Aptos" w:eastAsia="Calibri" w:hAnsi="Aptos" w:cs="Calibri"/>
        </w:rPr>
        <w:t>and/or</w:t>
      </w:r>
      <w:r w:rsidRPr="00CD6147">
        <w:rPr>
          <w:rFonts w:ascii="Aptos" w:eastAsia="Calibri" w:hAnsi="Aptos" w:cs="Calibri"/>
          <w:spacing w:val="-6"/>
        </w:rPr>
        <w:t xml:space="preserve"> </w:t>
      </w:r>
      <w:r w:rsidRPr="00CD6147">
        <w:rPr>
          <w:rFonts w:ascii="Aptos" w:eastAsia="Calibri" w:hAnsi="Aptos" w:cs="Calibri"/>
        </w:rPr>
        <w:t>whe</w:t>
      </w:r>
      <w:r w:rsidRPr="00CD6147">
        <w:rPr>
          <w:rFonts w:ascii="Aptos" w:eastAsia="Calibri" w:hAnsi="Aptos" w:cs="Calibri"/>
          <w:spacing w:val="1"/>
        </w:rPr>
        <w:t>r</w:t>
      </w:r>
      <w:r w:rsidRPr="00CD6147">
        <w:rPr>
          <w:rFonts w:ascii="Aptos" w:eastAsia="Calibri" w:hAnsi="Aptos" w:cs="Calibri"/>
        </w:rPr>
        <w:t>e</w:t>
      </w:r>
      <w:r w:rsidRPr="00CD6147">
        <w:rPr>
          <w:rFonts w:ascii="Aptos" w:eastAsia="Calibri" w:hAnsi="Aptos" w:cs="Calibri"/>
          <w:spacing w:val="-6"/>
        </w:rPr>
        <w:t xml:space="preserve"> </w:t>
      </w:r>
      <w:r w:rsidRPr="00CD6147">
        <w:rPr>
          <w:rFonts w:ascii="Aptos" w:eastAsia="Calibri" w:hAnsi="Aptos" w:cs="Calibri"/>
          <w:spacing w:val="-1"/>
        </w:rPr>
        <w:t>t</w:t>
      </w:r>
      <w:r w:rsidRPr="00CD6147">
        <w:rPr>
          <w:rFonts w:ascii="Aptos" w:eastAsia="Calibri" w:hAnsi="Aptos" w:cs="Calibri"/>
          <w:spacing w:val="1"/>
        </w:rPr>
        <w:t>h</w:t>
      </w:r>
      <w:r w:rsidRPr="00CD6147">
        <w:rPr>
          <w:rFonts w:ascii="Aptos" w:eastAsia="Calibri" w:hAnsi="Aptos" w:cs="Calibri"/>
        </w:rPr>
        <w:t>e</w:t>
      </w:r>
      <w:r w:rsidRPr="00CD6147">
        <w:rPr>
          <w:rFonts w:ascii="Aptos" w:eastAsia="Calibri" w:hAnsi="Aptos" w:cs="Calibri"/>
          <w:spacing w:val="-3"/>
        </w:rPr>
        <w:t xml:space="preserve"> </w:t>
      </w:r>
      <w:r w:rsidRPr="00CD6147">
        <w:rPr>
          <w:rFonts w:ascii="Aptos" w:eastAsia="Calibri" w:hAnsi="Aptos" w:cs="Calibri"/>
        </w:rPr>
        <w:t>mem</w:t>
      </w:r>
      <w:r w:rsidRPr="00CD6147">
        <w:rPr>
          <w:rFonts w:ascii="Aptos" w:eastAsia="Calibri" w:hAnsi="Aptos" w:cs="Calibri"/>
          <w:spacing w:val="1"/>
        </w:rPr>
        <w:t>be</w:t>
      </w:r>
      <w:r w:rsidRPr="00CD6147">
        <w:rPr>
          <w:rFonts w:ascii="Aptos" w:eastAsia="Calibri" w:hAnsi="Aptos" w:cs="Calibri"/>
        </w:rPr>
        <w:t>r</w:t>
      </w:r>
      <w:r w:rsidRPr="00CD6147">
        <w:rPr>
          <w:rFonts w:ascii="Aptos" w:eastAsia="Calibri" w:hAnsi="Aptos" w:cs="Calibri"/>
          <w:spacing w:val="-8"/>
        </w:rPr>
        <w:t xml:space="preserve"> </w:t>
      </w:r>
      <w:r w:rsidRPr="00CD6147">
        <w:rPr>
          <w:rFonts w:ascii="Aptos" w:eastAsia="Calibri" w:hAnsi="Aptos" w:cs="Calibri"/>
        </w:rPr>
        <w:t>of</w:t>
      </w:r>
      <w:r w:rsidRPr="00CD6147">
        <w:rPr>
          <w:rFonts w:ascii="Aptos" w:eastAsia="Calibri" w:hAnsi="Aptos" w:cs="Calibri"/>
          <w:spacing w:val="-2"/>
        </w:rPr>
        <w:t xml:space="preserve"> </w:t>
      </w:r>
      <w:r w:rsidRPr="00CD6147">
        <w:rPr>
          <w:rFonts w:ascii="Aptos" w:eastAsia="Calibri" w:hAnsi="Aptos" w:cs="Calibri"/>
        </w:rPr>
        <w:t>staff</w:t>
      </w:r>
      <w:r w:rsidRPr="00CD6147">
        <w:rPr>
          <w:rFonts w:ascii="Aptos" w:eastAsia="Calibri" w:hAnsi="Aptos" w:cs="Calibri"/>
          <w:spacing w:val="-4"/>
        </w:rPr>
        <w:t xml:space="preserve"> </w:t>
      </w:r>
      <w:r w:rsidRPr="00CD6147">
        <w:rPr>
          <w:rFonts w:ascii="Aptos" w:eastAsia="Calibri" w:hAnsi="Aptos" w:cs="Calibri"/>
        </w:rPr>
        <w:t>is recruited</w:t>
      </w:r>
      <w:r w:rsidRPr="00CD6147">
        <w:rPr>
          <w:rFonts w:ascii="Aptos" w:eastAsia="Calibri" w:hAnsi="Aptos" w:cs="Calibri"/>
          <w:spacing w:val="-7"/>
        </w:rPr>
        <w:t xml:space="preserve"> </w:t>
      </w:r>
      <w:r w:rsidRPr="00CD6147">
        <w:rPr>
          <w:rFonts w:ascii="Aptos" w:eastAsia="Calibri" w:hAnsi="Aptos" w:cs="Calibri"/>
        </w:rPr>
        <w:t>to</w:t>
      </w:r>
      <w:r w:rsidRPr="00CD6147">
        <w:rPr>
          <w:rFonts w:ascii="Aptos" w:eastAsia="Calibri" w:hAnsi="Aptos" w:cs="Calibri"/>
          <w:spacing w:val="-2"/>
        </w:rPr>
        <w:t xml:space="preserve"> </w:t>
      </w:r>
      <w:r w:rsidRPr="00CD6147">
        <w:rPr>
          <w:rFonts w:ascii="Aptos" w:eastAsia="Calibri" w:hAnsi="Aptos" w:cs="Calibri"/>
        </w:rPr>
        <w:t>f</w:t>
      </w:r>
      <w:r w:rsidRPr="00CD6147">
        <w:rPr>
          <w:rFonts w:ascii="Aptos" w:eastAsia="Calibri" w:hAnsi="Aptos" w:cs="Calibri"/>
          <w:spacing w:val="1"/>
        </w:rPr>
        <w:t>i</w:t>
      </w:r>
      <w:r w:rsidRPr="00CD6147">
        <w:rPr>
          <w:rFonts w:ascii="Aptos" w:eastAsia="Calibri" w:hAnsi="Aptos" w:cs="Calibri"/>
        </w:rPr>
        <w:t>ll</w:t>
      </w:r>
      <w:r w:rsidRPr="00CD6147">
        <w:rPr>
          <w:rFonts w:ascii="Aptos" w:eastAsia="Calibri" w:hAnsi="Aptos" w:cs="Calibri"/>
          <w:spacing w:val="-1"/>
        </w:rPr>
        <w:t xml:space="preserve"> </w:t>
      </w:r>
      <w:r w:rsidRPr="00CD6147">
        <w:rPr>
          <w:rFonts w:ascii="Aptos" w:eastAsia="Calibri" w:hAnsi="Aptos" w:cs="Calibri"/>
        </w:rPr>
        <w:t>a</w:t>
      </w:r>
      <w:r w:rsidRPr="00CD6147">
        <w:rPr>
          <w:rFonts w:ascii="Aptos" w:eastAsia="Calibri" w:hAnsi="Aptos" w:cs="Calibri"/>
          <w:spacing w:val="-2"/>
        </w:rPr>
        <w:t xml:space="preserve"> </w:t>
      </w:r>
      <w:r w:rsidRPr="00CD6147">
        <w:rPr>
          <w:rFonts w:ascii="Aptos" w:eastAsia="Calibri" w:hAnsi="Aptos" w:cs="Calibri"/>
        </w:rPr>
        <w:t>v</w:t>
      </w:r>
      <w:r w:rsidRPr="00CD6147">
        <w:rPr>
          <w:rFonts w:ascii="Aptos" w:eastAsia="Calibri" w:hAnsi="Aptos" w:cs="Calibri"/>
          <w:spacing w:val="1"/>
        </w:rPr>
        <w:t>a</w:t>
      </w:r>
      <w:r w:rsidRPr="00CD6147">
        <w:rPr>
          <w:rFonts w:ascii="Aptos" w:eastAsia="Calibri" w:hAnsi="Aptos" w:cs="Calibri"/>
        </w:rPr>
        <w:t>ca</w:t>
      </w:r>
      <w:r w:rsidRPr="00CD6147">
        <w:rPr>
          <w:rFonts w:ascii="Aptos" w:eastAsia="Calibri" w:hAnsi="Aptos" w:cs="Calibri"/>
          <w:spacing w:val="1"/>
        </w:rPr>
        <w:t>n</w:t>
      </w:r>
      <w:r w:rsidRPr="00CD6147">
        <w:rPr>
          <w:rFonts w:ascii="Aptos" w:eastAsia="Calibri" w:hAnsi="Aptos" w:cs="Calibri"/>
        </w:rPr>
        <w:t>t</w:t>
      </w:r>
      <w:r w:rsidRPr="00CD6147">
        <w:rPr>
          <w:rFonts w:ascii="Aptos" w:eastAsia="Calibri" w:hAnsi="Aptos" w:cs="Calibri"/>
          <w:spacing w:val="-7"/>
        </w:rPr>
        <w:t xml:space="preserve"> </w:t>
      </w:r>
      <w:r w:rsidRPr="00CD6147">
        <w:rPr>
          <w:rFonts w:ascii="Aptos" w:eastAsia="Calibri" w:hAnsi="Aptos" w:cs="Calibri"/>
        </w:rPr>
        <w:t>p</w:t>
      </w:r>
      <w:r w:rsidRPr="00CD6147">
        <w:rPr>
          <w:rFonts w:ascii="Aptos" w:eastAsia="Calibri" w:hAnsi="Aptos" w:cs="Calibri"/>
          <w:spacing w:val="1"/>
        </w:rPr>
        <w:t>o</w:t>
      </w:r>
      <w:r w:rsidRPr="00CD6147">
        <w:rPr>
          <w:rFonts w:ascii="Aptos" w:eastAsia="Calibri" w:hAnsi="Aptos" w:cs="Calibri"/>
        </w:rPr>
        <w:t>st</w:t>
      </w:r>
      <w:r w:rsidRPr="00CD6147">
        <w:rPr>
          <w:rFonts w:ascii="Aptos" w:eastAsia="Calibri" w:hAnsi="Aptos" w:cs="Calibri"/>
          <w:spacing w:val="-4"/>
        </w:rPr>
        <w:t xml:space="preserve"> </w:t>
      </w:r>
      <w:r w:rsidRPr="00CD6147">
        <w:rPr>
          <w:rFonts w:ascii="Aptos" w:eastAsia="Calibri" w:hAnsi="Aptos" w:cs="Calibri"/>
        </w:rPr>
        <w:t>for</w:t>
      </w:r>
      <w:r w:rsidRPr="00CD6147">
        <w:rPr>
          <w:rFonts w:ascii="Aptos" w:eastAsia="Calibri" w:hAnsi="Aptos" w:cs="Calibri"/>
          <w:spacing w:val="-2"/>
        </w:rPr>
        <w:t xml:space="preserve"> </w:t>
      </w:r>
      <w:r w:rsidRPr="00CD6147">
        <w:rPr>
          <w:rFonts w:ascii="Aptos" w:eastAsia="Calibri" w:hAnsi="Aptos" w:cs="Calibri"/>
        </w:rPr>
        <w:t>which</w:t>
      </w:r>
      <w:r w:rsidRPr="00CD6147">
        <w:rPr>
          <w:rFonts w:ascii="Aptos" w:eastAsia="Calibri" w:hAnsi="Aptos" w:cs="Calibri"/>
          <w:spacing w:val="-4"/>
        </w:rPr>
        <w:t xml:space="preserve"> </w:t>
      </w:r>
      <w:r w:rsidRPr="00CD6147">
        <w:rPr>
          <w:rFonts w:ascii="Aptos" w:eastAsia="Calibri" w:hAnsi="Aptos" w:cs="Calibri"/>
          <w:spacing w:val="1"/>
        </w:rPr>
        <w:t>t</w:t>
      </w:r>
      <w:r w:rsidRPr="00CD6147">
        <w:rPr>
          <w:rFonts w:ascii="Aptos" w:eastAsia="Calibri" w:hAnsi="Aptos" w:cs="Calibri"/>
        </w:rPr>
        <w:t>here</w:t>
      </w:r>
      <w:r w:rsidRPr="00CD6147">
        <w:rPr>
          <w:rFonts w:ascii="Aptos" w:eastAsia="Calibri" w:hAnsi="Aptos" w:cs="Calibri"/>
          <w:spacing w:val="-6"/>
        </w:rPr>
        <w:t xml:space="preserve"> </w:t>
      </w:r>
      <w:r w:rsidRPr="00CD6147">
        <w:rPr>
          <w:rFonts w:ascii="Aptos" w:eastAsia="Calibri" w:hAnsi="Aptos" w:cs="Calibri"/>
        </w:rPr>
        <w:t>is</w:t>
      </w:r>
      <w:r w:rsidRPr="00CD6147">
        <w:rPr>
          <w:rFonts w:ascii="Aptos" w:eastAsia="Calibri" w:hAnsi="Aptos" w:cs="Calibri"/>
          <w:spacing w:val="-1"/>
        </w:rPr>
        <w:t xml:space="preserve"> </w:t>
      </w:r>
      <w:r w:rsidRPr="00CD6147">
        <w:rPr>
          <w:rFonts w:ascii="Aptos" w:eastAsia="Calibri" w:hAnsi="Aptos" w:cs="Calibri"/>
        </w:rPr>
        <w:t>a de</w:t>
      </w:r>
      <w:r w:rsidRPr="00CD6147">
        <w:rPr>
          <w:rFonts w:ascii="Aptos" w:eastAsia="Calibri" w:hAnsi="Aptos" w:cs="Calibri"/>
          <w:spacing w:val="4"/>
        </w:rPr>
        <w:t>m</w:t>
      </w:r>
      <w:r w:rsidRPr="00CD6147">
        <w:rPr>
          <w:rFonts w:ascii="Aptos" w:eastAsia="Calibri" w:hAnsi="Aptos" w:cs="Calibri"/>
        </w:rPr>
        <w:t>onstrable</w:t>
      </w:r>
      <w:r w:rsidRPr="00CD6147">
        <w:rPr>
          <w:rFonts w:ascii="Aptos" w:eastAsia="Calibri" w:hAnsi="Aptos" w:cs="Calibri"/>
          <w:spacing w:val="-12"/>
        </w:rPr>
        <w:t xml:space="preserve"> </w:t>
      </w:r>
      <w:r w:rsidRPr="00CD6147">
        <w:rPr>
          <w:rFonts w:ascii="Aptos" w:eastAsia="Calibri" w:hAnsi="Aptos" w:cs="Calibri"/>
        </w:rPr>
        <w:t>ski</w:t>
      </w:r>
      <w:r w:rsidRPr="00CD6147">
        <w:rPr>
          <w:rFonts w:ascii="Aptos" w:eastAsia="Calibri" w:hAnsi="Aptos" w:cs="Calibri"/>
          <w:spacing w:val="1"/>
        </w:rPr>
        <w:t>l</w:t>
      </w:r>
      <w:r w:rsidRPr="00CD6147">
        <w:rPr>
          <w:rFonts w:ascii="Aptos" w:eastAsia="Calibri" w:hAnsi="Aptos" w:cs="Calibri"/>
        </w:rPr>
        <w:t>ls</w:t>
      </w:r>
      <w:r w:rsidRPr="00CD6147">
        <w:rPr>
          <w:rFonts w:ascii="Aptos" w:eastAsia="Calibri" w:hAnsi="Aptos" w:cs="Calibri"/>
          <w:spacing w:val="-4"/>
        </w:rPr>
        <w:t xml:space="preserve"> </w:t>
      </w:r>
      <w:r w:rsidRPr="00CD6147">
        <w:rPr>
          <w:rFonts w:ascii="Aptos" w:eastAsia="Calibri" w:hAnsi="Aptos" w:cs="Calibri"/>
        </w:rPr>
        <w:t>sh</w:t>
      </w:r>
      <w:r w:rsidRPr="00CD6147">
        <w:rPr>
          <w:rFonts w:ascii="Aptos" w:eastAsia="Calibri" w:hAnsi="Aptos" w:cs="Calibri"/>
          <w:spacing w:val="1"/>
        </w:rPr>
        <w:t>o</w:t>
      </w:r>
      <w:r w:rsidRPr="00CD6147">
        <w:rPr>
          <w:rFonts w:ascii="Aptos" w:eastAsia="Calibri" w:hAnsi="Aptos" w:cs="Calibri"/>
        </w:rPr>
        <w:t>rtage</w:t>
      </w:r>
      <w:r w:rsidRPr="00CD6147">
        <w:rPr>
          <w:rFonts w:ascii="Aptos" w:eastAsia="Calibri" w:hAnsi="Aptos" w:cs="Calibri"/>
          <w:spacing w:val="-8"/>
        </w:rPr>
        <w:t xml:space="preserve"> </w:t>
      </w:r>
      <w:r w:rsidRPr="00CD6147">
        <w:rPr>
          <w:rFonts w:ascii="Aptos" w:eastAsia="Calibri" w:hAnsi="Aptos" w:cs="Calibri"/>
        </w:rPr>
        <w:t>f</w:t>
      </w:r>
      <w:r w:rsidRPr="00CD6147">
        <w:rPr>
          <w:rFonts w:ascii="Aptos" w:eastAsia="Calibri" w:hAnsi="Aptos" w:cs="Calibri"/>
          <w:spacing w:val="1"/>
        </w:rPr>
        <w:t>o</w:t>
      </w:r>
      <w:r w:rsidRPr="00CD6147">
        <w:rPr>
          <w:rFonts w:ascii="Aptos" w:eastAsia="Calibri" w:hAnsi="Aptos" w:cs="Calibri"/>
        </w:rPr>
        <w:t>r</w:t>
      </w:r>
      <w:r w:rsidRPr="00CD6147">
        <w:rPr>
          <w:rFonts w:ascii="Aptos" w:eastAsia="Calibri" w:hAnsi="Aptos" w:cs="Calibri"/>
          <w:spacing w:val="-3"/>
        </w:rPr>
        <w:t xml:space="preserve"> </w:t>
      </w:r>
      <w:r w:rsidRPr="00CD6147">
        <w:rPr>
          <w:rFonts w:ascii="Aptos" w:eastAsia="Calibri" w:hAnsi="Aptos" w:cs="Calibri"/>
        </w:rPr>
        <w:t>t</w:t>
      </w:r>
      <w:r w:rsidRPr="00CD6147">
        <w:rPr>
          <w:rFonts w:ascii="Aptos" w:eastAsia="Calibri" w:hAnsi="Aptos" w:cs="Calibri"/>
          <w:spacing w:val="-1"/>
        </w:rPr>
        <w:t>h</w:t>
      </w:r>
      <w:r w:rsidRPr="00CD6147">
        <w:rPr>
          <w:rFonts w:ascii="Aptos" w:eastAsia="Calibri" w:hAnsi="Aptos" w:cs="Calibri"/>
        </w:rPr>
        <w:t>e</w:t>
      </w:r>
      <w:r w:rsidRPr="00CD6147">
        <w:rPr>
          <w:rFonts w:ascii="Aptos" w:eastAsia="Calibri" w:hAnsi="Aptos" w:cs="Calibri"/>
          <w:spacing w:val="-2"/>
        </w:rPr>
        <w:t xml:space="preserve"> </w:t>
      </w:r>
      <w:r w:rsidRPr="00CD6147">
        <w:rPr>
          <w:rFonts w:ascii="Aptos" w:eastAsia="Calibri" w:hAnsi="Aptos" w:cs="Calibri"/>
        </w:rPr>
        <w:t>vacant</w:t>
      </w:r>
      <w:r w:rsidRPr="00CD6147">
        <w:rPr>
          <w:rFonts w:ascii="Aptos" w:eastAsia="Calibri" w:hAnsi="Aptos" w:cs="Calibri"/>
          <w:spacing w:val="-5"/>
        </w:rPr>
        <w:t xml:space="preserve"> </w:t>
      </w:r>
      <w:r w:rsidRPr="00CD6147">
        <w:rPr>
          <w:rFonts w:ascii="Aptos" w:eastAsia="Calibri" w:hAnsi="Aptos" w:cs="Calibri"/>
        </w:rPr>
        <w:t>po</w:t>
      </w:r>
      <w:r w:rsidRPr="00CD6147">
        <w:rPr>
          <w:rFonts w:ascii="Aptos" w:eastAsia="Calibri" w:hAnsi="Aptos" w:cs="Calibri"/>
          <w:spacing w:val="1"/>
        </w:rPr>
        <w:t>s</w:t>
      </w:r>
      <w:r w:rsidRPr="00CD6147">
        <w:rPr>
          <w:rFonts w:ascii="Aptos" w:eastAsia="Calibri" w:hAnsi="Aptos" w:cs="Calibri"/>
        </w:rPr>
        <w:t>t</w:t>
      </w:r>
      <w:r w:rsidRPr="00CD6147">
        <w:rPr>
          <w:rFonts w:ascii="Aptos" w:eastAsia="Calibri" w:hAnsi="Aptos" w:cs="Calibri"/>
          <w:spacing w:val="-5"/>
        </w:rPr>
        <w:t xml:space="preserve"> </w:t>
      </w:r>
      <w:r w:rsidRPr="00CD6147">
        <w:rPr>
          <w:rFonts w:ascii="Aptos" w:eastAsia="Calibri" w:hAnsi="Aptos" w:cs="Calibri"/>
        </w:rPr>
        <w:t>in question.</w:t>
      </w:r>
      <w:r w:rsidRPr="00CD6147">
        <w:rPr>
          <w:rFonts w:ascii="Aptos" w:eastAsia="Calibri" w:hAnsi="Aptos" w:cs="Calibri"/>
          <w:spacing w:val="-7"/>
        </w:rPr>
        <w:t xml:space="preserve"> </w:t>
      </w:r>
      <w:r w:rsidRPr="00CD6147">
        <w:rPr>
          <w:rFonts w:ascii="Aptos" w:eastAsia="Calibri" w:hAnsi="Aptos" w:cs="Calibri"/>
        </w:rPr>
        <w:t>T</w:t>
      </w:r>
      <w:r w:rsidRPr="00CD6147">
        <w:rPr>
          <w:rFonts w:ascii="Aptos" w:eastAsia="Calibri" w:hAnsi="Aptos" w:cs="Calibri"/>
          <w:spacing w:val="-1"/>
        </w:rPr>
        <w:t>h</w:t>
      </w:r>
      <w:r w:rsidRPr="00CD6147">
        <w:rPr>
          <w:rFonts w:ascii="Aptos" w:eastAsia="Calibri" w:hAnsi="Aptos" w:cs="Calibri"/>
          <w:spacing w:val="1"/>
        </w:rPr>
        <w:t>i</w:t>
      </w:r>
      <w:r w:rsidRPr="00CD6147">
        <w:rPr>
          <w:rFonts w:ascii="Aptos" w:eastAsia="Calibri" w:hAnsi="Aptos" w:cs="Calibri"/>
        </w:rPr>
        <w:t>s</w:t>
      </w:r>
      <w:r w:rsidRPr="00CD6147">
        <w:rPr>
          <w:rFonts w:ascii="Aptos" w:eastAsia="Calibri" w:hAnsi="Aptos" w:cs="Calibri"/>
          <w:spacing w:val="-3"/>
        </w:rPr>
        <w:t xml:space="preserve"> </w:t>
      </w:r>
      <w:r w:rsidRPr="00CD6147">
        <w:rPr>
          <w:rFonts w:ascii="Aptos" w:eastAsia="Calibri" w:hAnsi="Aptos" w:cs="Calibri"/>
        </w:rPr>
        <w:t>is in</w:t>
      </w:r>
      <w:r w:rsidRPr="00CD6147">
        <w:rPr>
          <w:rFonts w:ascii="Aptos" w:eastAsia="Calibri" w:hAnsi="Aptos" w:cs="Calibri"/>
          <w:spacing w:val="-1"/>
        </w:rPr>
        <w:t xml:space="preserve"> </w:t>
      </w:r>
      <w:r w:rsidRPr="00CD6147">
        <w:rPr>
          <w:rFonts w:ascii="Aptos" w:eastAsia="Calibri" w:hAnsi="Aptos" w:cs="Calibri"/>
        </w:rPr>
        <w:t>accorda</w:t>
      </w:r>
      <w:r w:rsidRPr="00CD6147">
        <w:rPr>
          <w:rFonts w:ascii="Aptos" w:eastAsia="Calibri" w:hAnsi="Aptos" w:cs="Calibri"/>
          <w:spacing w:val="1"/>
        </w:rPr>
        <w:t>n</w:t>
      </w:r>
      <w:r w:rsidRPr="00CD6147">
        <w:rPr>
          <w:rFonts w:ascii="Aptos" w:eastAsia="Calibri" w:hAnsi="Aptos" w:cs="Calibri"/>
        </w:rPr>
        <w:t>ce</w:t>
      </w:r>
      <w:r w:rsidRPr="00CD6147">
        <w:rPr>
          <w:rFonts w:ascii="Aptos" w:eastAsia="Calibri" w:hAnsi="Aptos" w:cs="Calibri"/>
          <w:spacing w:val="-11"/>
        </w:rPr>
        <w:t xml:space="preserve"> </w:t>
      </w:r>
      <w:r w:rsidRPr="00CD6147">
        <w:rPr>
          <w:rFonts w:ascii="Aptos" w:eastAsia="Calibri" w:hAnsi="Aptos" w:cs="Calibri"/>
        </w:rPr>
        <w:t>w</w:t>
      </w:r>
      <w:r w:rsidRPr="00CD6147">
        <w:rPr>
          <w:rFonts w:ascii="Aptos" w:eastAsia="Calibri" w:hAnsi="Aptos" w:cs="Calibri"/>
          <w:spacing w:val="1"/>
        </w:rPr>
        <w:t>i</w:t>
      </w:r>
      <w:r w:rsidRPr="00CD6147">
        <w:rPr>
          <w:rFonts w:ascii="Aptos" w:eastAsia="Calibri" w:hAnsi="Aptos" w:cs="Calibri"/>
        </w:rPr>
        <w:t>th</w:t>
      </w:r>
      <w:r w:rsidRPr="00CD6147">
        <w:rPr>
          <w:rFonts w:ascii="Aptos" w:eastAsia="Calibri" w:hAnsi="Aptos" w:cs="Calibri"/>
          <w:spacing w:val="-4"/>
        </w:rPr>
        <w:t xml:space="preserve"> </w:t>
      </w:r>
      <w:r w:rsidRPr="00CD6147">
        <w:rPr>
          <w:rFonts w:ascii="Aptos" w:eastAsia="Calibri" w:hAnsi="Aptos" w:cs="Calibri"/>
        </w:rPr>
        <w:t>pa</w:t>
      </w:r>
      <w:r w:rsidRPr="00CD6147">
        <w:rPr>
          <w:rFonts w:ascii="Aptos" w:eastAsia="Calibri" w:hAnsi="Aptos" w:cs="Calibri"/>
          <w:spacing w:val="1"/>
        </w:rPr>
        <w:t>r</w:t>
      </w:r>
      <w:r w:rsidRPr="00CD6147">
        <w:rPr>
          <w:rFonts w:ascii="Aptos" w:eastAsia="Calibri" w:hAnsi="Aptos" w:cs="Calibri"/>
        </w:rPr>
        <w:t>a</w:t>
      </w:r>
      <w:r w:rsidRPr="00CD6147">
        <w:rPr>
          <w:rFonts w:ascii="Aptos" w:eastAsia="Calibri" w:hAnsi="Aptos" w:cs="Calibri"/>
          <w:spacing w:val="1"/>
        </w:rPr>
        <w:t>g</w:t>
      </w:r>
      <w:r w:rsidRPr="00CD6147">
        <w:rPr>
          <w:rFonts w:ascii="Aptos" w:eastAsia="Calibri" w:hAnsi="Aptos" w:cs="Calibri"/>
        </w:rPr>
        <w:t>raph</w:t>
      </w:r>
      <w:r w:rsidRPr="00CD6147">
        <w:rPr>
          <w:rFonts w:ascii="Aptos" w:eastAsia="Calibri" w:hAnsi="Aptos" w:cs="Calibri"/>
          <w:spacing w:val="-9"/>
        </w:rPr>
        <w:t xml:space="preserve"> </w:t>
      </w:r>
      <w:r w:rsidRPr="00CD6147">
        <w:rPr>
          <w:rFonts w:ascii="Aptos" w:eastAsia="Calibri" w:hAnsi="Aptos" w:cs="Calibri"/>
        </w:rPr>
        <w:t>1.39</w:t>
      </w:r>
      <w:r w:rsidRPr="00CD6147">
        <w:rPr>
          <w:rFonts w:ascii="Aptos" w:eastAsia="Calibri" w:hAnsi="Aptos" w:cs="Calibri"/>
          <w:spacing w:val="-4"/>
        </w:rPr>
        <w:t xml:space="preserve"> </w:t>
      </w:r>
      <w:r w:rsidRPr="00CD6147">
        <w:rPr>
          <w:rFonts w:ascii="Aptos" w:eastAsia="Calibri" w:hAnsi="Aptos" w:cs="Calibri"/>
          <w:spacing w:val="1"/>
        </w:rPr>
        <w:t>o</w:t>
      </w:r>
      <w:r w:rsidRPr="00CD6147">
        <w:rPr>
          <w:rFonts w:ascii="Aptos" w:eastAsia="Calibri" w:hAnsi="Aptos" w:cs="Calibri"/>
        </w:rPr>
        <w:t>f</w:t>
      </w:r>
      <w:r w:rsidRPr="00CD6147">
        <w:rPr>
          <w:rFonts w:ascii="Aptos" w:eastAsia="Calibri" w:hAnsi="Aptos" w:cs="Calibri"/>
          <w:spacing w:val="-1"/>
        </w:rPr>
        <w:t xml:space="preserve"> </w:t>
      </w:r>
      <w:r w:rsidRPr="00CD6147">
        <w:rPr>
          <w:rFonts w:ascii="Aptos" w:eastAsia="Calibri" w:hAnsi="Aptos" w:cs="Calibri"/>
          <w:spacing w:val="1"/>
        </w:rPr>
        <w:t>t</w:t>
      </w:r>
      <w:r w:rsidRPr="00CD6147">
        <w:rPr>
          <w:rFonts w:ascii="Aptos" w:eastAsia="Calibri" w:hAnsi="Aptos" w:cs="Calibri"/>
        </w:rPr>
        <w:t>he</w:t>
      </w:r>
      <w:r w:rsidRPr="00CD6147">
        <w:rPr>
          <w:rFonts w:ascii="Aptos" w:eastAsia="Calibri" w:hAnsi="Aptos" w:cs="Calibri"/>
          <w:spacing w:val="-4"/>
        </w:rPr>
        <w:t xml:space="preserve"> </w:t>
      </w:r>
      <w:r w:rsidRPr="00CD6147">
        <w:rPr>
          <w:rFonts w:ascii="Aptos" w:eastAsia="Calibri" w:hAnsi="Aptos" w:cs="Calibri"/>
          <w:spacing w:val="1"/>
        </w:rPr>
        <w:t>S</w:t>
      </w:r>
      <w:r w:rsidRPr="00CD6147">
        <w:rPr>
          <w:rFonts w:ascii="Aptos" w:eastAsia="Calibri" w:hAnsi="Aptos" w:cs="Calibri"/>
        </w:rPr>
        <w:t>chool</w:t>
      </w:r>
      <w:r w:rsidRPr="00CD6147">
        <w:rPr>
          <w:rFonts w:ascii="Aptos" w:eastAsia="Calibri" w:hAnsi="Aptos" w:cs="Calibri"/>
          <w:spacing w:val="-5"/>
        </w:rPr>
        <w:t xml:space="preserve"> </w:t>
      </w:r>
      <w:r w:rsidRPr="00CD6147">
        <w:rPr>
          <w:rFonts w:ascii="Aptos" w:eastAsia="Calibri" w:hAnsi="Aptos" w:cs="Calibri"/>
        </w:rPr>
        <w:t>Admi</w:t>
      </w:r>
      <w:r w:rsidRPr="00CD6147">
        <w:rPr>
          <w:rFonts w:ascii="Aptos" w:eastAsia="Calibri" w:hAnsi="Aptos" w:cs="Calibri"/>
          <w:spacing w:val="1"/>
        </w:rPr>
        <w:t>s</w:t>
      </w:r>
      <w:r w:rsidRPr="00CD6147">
        <w:rPr>
          <w:rFonts w:ascii="Aptos" w:eastAsia="Calibri" w:hAnsi="Aptos" w:cs="Calibri"/>
        </w:rPr>
        <w:t>si</w:t>
      </w:r>
      <w:r w:rsidRPr="00CD6147">
        <w:rPr>
          <w:rFonts w:ascii="Aptos" w:eastAsia="Calibri" w:hAnsi="Aptos" w:cs="Calibri"/>
          <w:spacing w:val="1"/>
        </w:rPr>
        <w:t>o</w:t>
      </w:r>
      <w:r w:rsidRPr="00CD6147">
        <w:rPr>
          <w:rFonts w:ascii="Aptos" w:eastAsia="Calibri" w:hAnsi="Aptos" w:cs="Calibri"/>
        </w:rPr>
        <w:t>ns</w:t>
      </w:r>
      <w:r w:rsidRPr="00CD6147">
        <w:rPr>
          <w:rFonts w:ascii="Aptos" w:eastAsia="Calibri" w:hAnsi="Aptos" w:cs="Calibri"/>
          <w:spacing w:val="-10"/>
        </w:rPr>
        <w:t xml:space="preserve"> </w:t>
      </w:r>
      <w:r w:rsidRPr="00CD6147">
        <w:rPr>
          <w:rFonts w:ascii="Aptos" w:eastAsia="Calibri" w:hAnsi="Aptos" w:cs="Calibri"/>
        </w:rPr>
        <w:t>co</w:t>
      </w:r>
      <w:r w:rsidRPr="00CD6147">
        <w:rPr>
          <w:rFonts w:ascii="Aptos" w:eastAsia="Calibri" w:hAnsi="Aptos" w:cs="Calibri"/>
          <w:spacing w:val="1"/>
        </w:rPr>
        <w:t>d</w:t>
      </w:r>
      <w:r w:rsidRPr="00CD6147">
        <w:rPr>
          <w:rFonts w:ascii="Aptos" w:eastAsia="Calibri" w:hAnsi="Aptos" w:cs="Calibri"/>
          <w:spacing w:val="4"/>
        </w:rPr>
        <w:t>e</w:t>
      </w:r>
      <w:r w:rsidRPr="00CD6147">
        <w:rPr>
          <w:rFonts w:ascii="Aptos" w:eastAsia="Calibri" w:hAnsi="Aptos" w:cs="Calibri"/>
        </w:rPr>
        <w:t>.</w:t>
      </w:r>
    </w:p>
    <w:p w14:paraId="2BC53FF4" w14:textId="77777777" w:rsidR="00B95865" w:rsidRDefault="00B95865" w:rsidP="00B95865">
      <w:pPr>
        <w:pStyle w:val="ListParagraph"/>
        <w:ind w:left="380"/>
        <w:rPr>
          <w:rFonts w:ascii="Aptos" w:hAnsi="Aptos"/>
          <w:b/>
          <w:bCs/>
        </w:rPr>
      </w:pPr>
    </w:p>
    <w:p w14:paraId="319756C4" w14:textId="77777777" w:rsidR="008E5D8D" w:rsidRPr="008E5D8D" w:rsidRDefault="008E5D8D" w:rsidP="008E5D8D">
      <w:pPr>
        <w:pStyle w:val="ListParagraph"/>
        <w:rPr>
          <w:rFonts w:ascii="Aptos" w:hAnsi="Aptos"/>
          <w:b/>
          <w:bCs/>
        </w:rPr>
      </w:pPr>
    </w:p>
    <w:p w14:paraId="2D8267EC" w14:textId="5F1EB7B0" w:rsidR="00381768" w:rsidRPr="00FF46EC" w:rsidRDefault="00381768" w:rsidP="00381768">
      <w:pPr>
        <w:pStyle w:val="ListParagraph"/>
        <w:numPr>
          <w:ilvl w:val="0"/>
          <w:numId w:val="10"/>
        </w:numPr>
        <w:rPr>
          <w:rFonts w:ascii="Aptos" w:hAnsi="Aptos"/>
          <w:b/>
          <w:bCs/>
        </w:rPr>
      </w:pPr>
      <w:r w:rsidRPr="00FF46EC">
        <w:rPr>
          <w:rFonts w:ascii="Aptos" w:hAnsi="Aptos"/>
          <w:b/>
          <w:bCs/>
        </w:rPr>
        <w:t>Age:</w:t>
      </w:r>
    </w:p>
    <w:p w14:paraId="7ED99622" w14:textId="77777777" w:rsidR="00381768" w:rsidRDefault="00381768" w:rsidP="00381768">
      <w:pPr>
        <w:ind w:left="20"/>
        <w:rPr>
          <w:rFonts w:ascii="Aptos" w:hAnsi="Aptos"/>
        </w:rPr>
      </w:pPr>
      <w:r w:rsidRPr="00FF46EC">
        <w:rPr>
          <w:rFonts w:ascii="Aptos" w:hAnsi="Aptos"/>
        </w:rPr>
        <w:t>For the purpose of admissions, proof of date of birth would need to be a valid passport, birth certificate (short form) or a doctor letter showing date of birth.</w:t>
      </w:r>
      <w:r w:rsidRPr="00B04E90">
        <w:rPr>
          <w:rFonts w:ascii="Aptos" w:hAnsi="Aptos"/>
        </w:rPr>
        <w:t xml:space="preserve"> </w:t>
      </w:r>
    </w:p>
    <w:p w14:paraId="1CE3582A" w14:textId="77777777" w:rsidR="00DD2C4E" w:rsidRPr="008330BB" w:rsidRDefault="00DD2C4E" w:rsidP="00DD2C4E">
      <w:pPr>
        <w:rPr>
          <w:rFonts w:ascii="Aptos" w:hAnsi="Aptos" w:cs="Arial"/>
          <w:i/>
          <w:iCs/>
          <w:sz w:val="20"/>
          <w:szCs w:val="20"/>
        </w:rPr>
      </w:pPr>
    </w:p>
    <w:sectPr w:rsidR="00DD2C4E" w:rsidRPr="008330BB" w:rsidSect="00A16D94">
      <w:headerReference w:type="defaul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997C" w14:textId="77777777" w:rsidR="00F638CE" w:rsidRDefault="00F638CE" w:rsidP="00003F5C">
      <w:pPr>
        <w:spacing w:after="0" w:line="240" w:lineRule="auto"/>
      </w:pPr>
      <w:r>
        <w:separator/>
      </w:r>
    </w:p>
  </w:endnote>
  <w:endnote w:type="continuationSeparator" w:id="0">
    <w:p w14:paraId="241CC192" w14:textId="77777777" w:rsidR="00F638CE" w:rsidRDefault="00F638CE" w:rsidP="00003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26EC" w14:textId="77777777" w:rsidR="00F638CE" w:rsidRDefault="00F638CE" w:rsidP="00003F5C">
      <w:pPr>
        <w:spacing w:after="0" w:line="240" w:lineRule="auto"/>
      </w:pPr>
      <w:r>
        <w:separator/>
      </w:r>
    </w:p>
  </w:footnote>
  <w:footnote w:type="continuationSeparator" w:id="0">
    <w:p w14:paraId="4C271D59" w14:textId="77777777" w:rsidR="00F638CE" w:rsidRDefault="00F638CE" w:rsidP="00003F5C">
      <w:pPr>
        <w:spacing w:after="0" w:line="240" w:lineRule="auto"/>
      </w:pPr>
      <w:r>
        <w:continuationSeparator/>
      </w:r>
    </w:p>
  </w:footnote>
  <w:footnote w:id="1">
    <w:p w14:paraId="0C135325" w14:textId="77777777" w:rsidR="00486F02" w:rsidRPr="001E0CD0" w:rsidRDefault="00486F02" w:rsidP="00486F02">
      <w:pPr>
        <w:pStyle w:val="FootnoteText"/>
        <w:rPr>
          <w:lang w:val="en-US"/>
        </w:rPr>
      </w:pPr>
      <w:r>
        <w:rPr>
          <w:rStyle w:val="FootnoteReference"/>
        </w:rPr>
        <w:footnoteRef/>
      </w:r>
      <w:r>
        <w:t xml:space="preserve"> </w:t>
      </w:r>
      <w:r>
        <w:rPr>
          <w:lang w:val="en-US"/>
        </w:rPr>
        <w:t xml:space="preserve">United Learning is a multi-academy trust. For more information about the trust visit </w:t>
      </w:r>
      <w:hyperlink r:id="rId1" w:history="1">
        <w:r w:rsidRPr="001E0CD0">
          <w:rPr>
            <w:rStyle w:val="Hyperlink"/>
            <w:lang w:val="en-US"/>
          </w:rPr>
          <w:t>www.unitedlearning.org.uk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24D6" w14:textId="5C345544" w:rsidR="00F43A01" w:rsidRDefault="00F43A01" w:rsidP="00A16D94">
    <w:pPr>
      <w:pStyle w:val="Header"/>
      <w:jc w:val="both"/>
    </w:pPr>
  </w:p>
  <w:p w14:paraId="463870E9" w14:textId="321AB75C" w:rsidR="00486F02" w:rsidRDefault="00486F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EDC"/>
    <w:multiLevelType w:val="hybridMultilevel"/>
    <w:tmpl w:val="D5665DB0"/>
    <w:lvl w:ilvl="0" w:tplc="B84829C4">
      <w:start w:val="1"/>
      <w:numFmt w:val="bullet"/>
      <w:lvlText w:val=""/>
      <w:lvlJc w:val="left"/>
      <w:pPr>
        <w:ind w:left="1440" w:hanging="360"/>
      </w:pPr>
      <w:rPr>
        <w:rFonts w:ascii="Symbol" w:hAnsi="Symbol"/>
      </w:rPr>
    </w:lvl>
    <w:lvl w:ilvl="1" w:tplc="CF7075F4">
      <w:start w:val="1"/>
      <w:numFmt w:val="bullet"/>
      <w:lvlText w:val=""/>
      <w:lvlJc w:val="left"/>
      <w:pPr>
        <w:ind w:left="1440" w:hanging="360"/>
      </w:pPr>
      <w:rPr>
        <w:rFonts w:ascii="Symbol" w:hAnsi="Symbol"/>
      </w:rPr>
    </w:lvl>
    <w:lvl w:ilvl="2" w:tplc="9706325E">
      <w:start w:val="1"/>
      <w:numFmt w:val="bullet"/>
      <w:lvlText w:val=""/>
      <w:lvlJc w:val="left"/>
      <w:pPr>
        <w:ind w:left="1440" w:hanging="360"/>
      </w:pPr>
      <w:rPr>
        <w:rFonts w:ascii="Symbol" w:hAnsi="Symbol"/>
      </w:rPr>
    </w:lvl>
    <w:lvl w:ilvl="3" w:tplc="B06836C6">
      <w:start w:val="1"/>
      <w:numFmt w:val="bullet"/>
      <w:lvlText w:val=""/>
      <w:lvlJc w:val="left"/>
      <w:pPr>
        <w:ind w:left="1440" w:hanging="360"/>
      </w:pPr>
      <w:rPr>
        <w:rFonts w:ascii="Symbol" w:hAnsi="Symbol"/>
      </w:rPr>
    </w:lvl>
    <w:lvl w:ilvl="4" w:tplc="D9565D64">
      <w:start w:val="1"/>
      <w:numFmt w:val="bullet"/>
      <w:lvlText w:val=""/>
      <w:lvlJc w:val="left"/>
      <w:pPr>
        <w:ind w:left="1440" w:hanging="360"/>
      </w:pPr>
      <w:rPr>
        <w:rFonts w:ascii="Symbol" w:hAnsi="Symbol"/>
      </w:rPr>
    </w:lvl>
    <w:lvl w:ilvl="5" w:tplc="2C52B2CE">
      <w:start w:val="1"/>
      <w:numFmt w:val="bullet"/>
      <w:lvlText w:val=""/>
      <w:lvlJc w:val="left"/>
      <w:pPr>
        <w:ind w:left="1440" w:hanging="360"/>
      </w:pPr>
      <w:rPr>
        <w:rFonts w:ascii="Symbol" w:hAnsi="Symbol"/>
      </w:rPr>
    </w:lvl>
    <w:lvl w:ilvl="6" w:tplc="133C337C">
      <w:start w:val="1"/>
      <w:numFmt w:val="bullet"/>
      <w:lvlText w:val=""/>
      <w:lvlJc w:val="left"/>
      <w:pPr>
        <w:ind w:left="1440" w:hanging="360"/>
      </w:pPr>
      <w:rPr>
        <w:rFonts w:ascii="Symbol" w:hAnsi="Symbol"/>
      </w:rPr>
    </w:lvl>
    <w:lvl w:ilvl="7" w:tplc="6AB882C8">
      <w:start w:val="1"/>
      <w:numFmt w:val="bullet"/>
      <w:lvlText w:val=""/>
      <w:lvlJc w:val="left"/>
      <w:pPr>
        <w:ind w:left="1440" w:hanging="360"/>
      </w:pPr>
      <w:rPr>
        <w:rFonts w:ascii="Symbol" w:hAnsi="Symbol"/>
      </w:rPr>
    </w:lvl>
    <w:lvl w:ilvl="8" w:tplc="96E6793C">
      <w:start w:val="1"/>
      <w:numFmt w:val="bullet"/>
      <w:lvlText w:val=""/>
      <w:lvlJc w:val="left"/>
      <w:pPr>
        <w:ind w:left="1440" w:hanging="360"/>
      </w:pPr>
      <w:rPr>
        <w:rFonts w:ascii="Symbol" w:hAnsi="Symbol"/>
      </w:rPr>
    </w:lvl>
  </w:abstractNum>
  <w:abstractNum w:abstractNumId="1" w15:restartNumberingAfterBreak="0">
    <w:nsid w:val="04544294"/>
    <w:multiLevelType w:val="multilevel"/>
    <w:tmpl w:val="B2C8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638FA"/>
    <w:multiLevelType w:val="multilevel"/>
    <w:tmpl w:val="1BDC1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C62E6"/>
    <w:multiLevelType w:val="hybridMultilevel"/>
    <w:tmpl w:val="C67AC2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178"/>
    <w:multiLevelType w:val="hybridMultilevel"/>
    <w:tmpl w:val="F7AC438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1947BC"/>
    <w:multiLevelType w:val="hybridMultilevel"/>
    <w:tmpl w:val="61F0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E5D7B"/>
    <w:multiLevelType w:val="multilevel"/>
    <w:tmpl w:val="FE1C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A7F32"/>
    <w:multiLevelType w:val="hybridMultilevel"/>
    <w:tmpl w:val="DA163AEE"/>
    <w:lvl w:ilvl="0" w:tplc="08090005">
      <w:start w:val="1"/>
      <w:numFmt w:val="bullet"/>
      <w:lvlText w:val=""/>
      <w:lvlJc w:val="left"/>
      <w:pPr>
        <w:ind w:left="756" w:hanging="360"/>
      </w:pPr>
      <w:rPr>
        <w:rFonts w:ascii="Wingdings" w:hAnsi="Wingdings"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23ED783B"/>
    <w:multiLevelType w:val="hybridMultilevel"/>
    <w:tmpl w:val="7066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D27E1"/>
    <w:multiLevelType w:val="hybridMultilevel"/>
    <w:tmpl w:val="ED1836DC"/>
    <w:lvl w:ilvl="0" w:tplc="0E72956C">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8235B67"/>
    <w:multiLevelType w:val="multilevel"/>
    <w:tmpl w:val="6A98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D4962"/>
    <w:multiLevelType w:val="multilevel"/>
    <w:tmpl w:val="09208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00F47"/>
    <w:multiLevelType w:val="multilevel"/>
    <w:tmpl w:val="85FC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B53CCD"/>
    <w:multiLevelType w:val="hybridMultilevel"/>
    <w:tmpl w:val="6A92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F1635"/>
    <w:multiLevelType w:val="hybridMultilevel"/>
    <w:tmpl w:val="5574A700"/>
    <w:lvl w:ilvl="0" w:tplc="4C78274C">
      <w:start w:val="1"/>
      <w:numFmt w:val="upperLetter"/>
      <w:lvlText w:val="%1."/>
      <w:lvlJc w:val="left"/>
      <w:pPr>
        <w:ind w:left="380" w:hanging="360"/>
      </w:pPr>
      <w:rPr>
        <w:rFonts w:hint="default"/>
        <w:b/>
        <w:bCs/>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5" w15:restartNumberingAfterBreak="0">
    <w:nsid w:val="48F51F11"/>
    <w:multiLevelType w:val="hybridMultilevel"/>
    <w:tmpl w:val="2E04AF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06F04"/>
    <w:multiLevelType w:val="hybridMultilevel"/>
    <w:tmpl w:val="5C5A6686"/>
    <w:lvl w:ilvl="0" w:tplc="08090005">
      <w:start w:val="1"/>
      <w:numFmt w:val="bullet"/>
      <w:lvlText w:val=""/>
      <w:lvlJc w:val="left"/>
      <w:pPr>
        <w:ind w:left="743" w:hanging="360"/>
      </w:pPr>
      <w:rPr>
        <w:rFonts w:ascii="Wingdings" w:hAnsi="Wingdings"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7" w15:restartNumberingAfterBreak="0">
    <w:nsid w:val="54255651"/>
    <w:multiLevelType w:val="hybridMultilevel"/>
    <w:tmpl w:val="4104C602"/>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0031A36"/>
    <w:multiLevelType w:val="multilevel"/>
    <w:tmpl w:val="5CF2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F22D8A"/>
    <w:multiLevelType w:val="hybridMultilevel"/>
    <w:tmpl w:val="98404EC2"/>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6244EDE"/>
    <w:multiLevelType w:val="multilevel"/>
    <w:tmpl w:val="D9F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1D131B"/>
    <w:multiLevelType w:val="hybridMultilevel"/>
    <w:tmpl w:val="82EAB00A"/>
    <w:lvl w:ilvl="0" w:tplc="0F38387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D35DA"/>
    <w:multiLevelType w:val="hybridMultilevel"/>
    <w:tmpl w:val="04A8FB82"/>
    <w:lvl w:ilvl="0" w:tplc="65DC20B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67ED3414"/>
    <w:multiLevelType w:val="hybridMultilevel"/>
    <w:tmpl w:val="35742606"/>
    <w:lvl w:ilvl="0" w:tplc="2B3CEB6C">
      <w:start w:val="1"/>
      <w:numFmt w:val="bullet"/>
      <w:lvlText w:val=""/>
      <w:lvlJc w:val="left"/>
      <w:pPr>
        <w:ind w:left="1440" w:hanging="360"/>
      </w:pPr>
      <w:rPr>
        <w:rFonts w:ascii="Symbol" w:hAnsi="Symbol"/>
      </w:rPr>
    </w:lvl>
    <w:lvl w:ilvl="1" w:tplc="11E624F8">
      <w:start w:val="1"/>
      <w:numFmt w:val="bullet"/>
      <w:lvlText w:val=""/>
      <w:lvlJc w:val="left"/>
      <w:pPr>
        <w:ind w:left="1440" w:hanging="360"/>
      </w:pPr>
      <w:rPr>
        <w:rFonts w:ascii="Symbol" w:hAnsi="Symbol"/>
      </w:rPr>
    </w:lvl>
    <w:lvl w:ilvl="2" w:tplc="B81A39F4">
      <w:start w:val="1"/>
      <w:numFmt w:val="bullet"/>
      <w:lvlText w:val=""/>
      <w:lvlJc w:val="left"/>
      <w:pPr>
        <w:ind w:left="1440" w:hanging="360"/>
      </w:pPr>
      <w:rPr>
        <w:rFonts w:ascii="Symbol" w:hAnsi="Symbol"/>
      </w:rPr>
    </w:lvl>
    <w:lvl w:ilvl="3" w:tplc="B952F2DA">
      <w:start w:val="1"/>
      <w:numFmt w:val="bullet"/>
      <w:lvlText w:val=""/>
      <w:lvlJc w:val="left"/>
      <w:pPr>
        <w:ind w:left="1440" w:hanging="360"/>
      </w:pPr>
      <w:rPr>
        <w:rFonts w:ascii="Symbol" w:hAnsi="Symbol"/>
      </w:rPr>
    </w:lvl>
    <w:lvl w:ilvl="4" w:tplc="554CABC6">
      <w:start w:val="1"/>
      <w:numFmt w:val="bullet"/>
      <w:lvlText w:val=""/>
      <w:lvlJc w:val="left"/>
      <w:pPr>
        <w:ind w:left="1440" w:hanging="360"/>
      </w:pPr>
      <w:rPr>
        <w:rFonts w:ascii="Symbol" w:hAnsi="Symbol"/>
      </w:rPr>
    </w:lvl>
    <w:lvl w:ilvl="5" w:tplc="598495EE">
      <w:start w:val="1"/>
      <w:numFmt w:val="bullet"/>
      <w:lvlText w:val=""/>
      <w:lvlJc w:val="left"/>
      <w:pPr>
        <w:ind w:left="1440" w:hanging="360"/>
      </w:pPr>
      <w:rPr>
        <w:rFonts w:ascii="Symbol" w:hAnsi="Symbol"/>
      </w:rPr>
    </w:lvl>
    <w:lvl w:ilvl="6" w:tplc="3066055A">
      <w:start w:val="1"/>
      <w:numFmt w:val="bullet"/>
      <w:lvlText w:val=""/>
      <w:lvlJc w:val="left"/>
      <w:pPr>
        <w:ind w:left="1440" w:hanging="360"/>
      </w:pPr>
      <w:rPr>
        <w:rFonts w:ascii="Symbol" w:hAnsi="Symbol"/>
      </w:rPr>
    </w:lvl>
    <w:lvl w:ilvl="7" w:tplc="B5668898">
      <w:start w:val="1"/>
      <w:numFmt w:val="bullet"/>
      <w:lvlText w:val=""/>
      <w:lvlJc w:val="left"/>
      <w:pPr>
        <w:ind w:left="1440" w:hanging="360"/>
      </w:pPr>
      <w:rPr>
        <w:rFonts w:ascii="Symbol" w:hAnsi="Symbol"/>
      </w:rPr>
    </w:lvl>
    <w:lvl w:ilvl="8" w:tplc="C64A7BA2">
      <w:start w:val="1"/>
      <w:numFmt w:val="bullet"/>
      <w:lvlText w:val=""/>
      <w:lvlJc w:val="left"/>
      <w:pPr>
        <w:ind w:left="1440" w:hanging="360"/>
      </w:pPr>
      <w:rPr>
        <w:rFonts w:ascii="Symbol" w:hAnsi="Symbol"/>
      </w:rPr>
    </w:lvl>
  </w:abstractNum>
  <w:abstractNum w:abstractNumId="24" w15:restartNumberingAfterBreak="0">
    <w:nsid w:val="697560DC"/>
    <w:multiLevelType w:val="hybridMultilevel"/>
    <w:tmpl w:val="FFFFFFFF"/>
    <w:lvl w:ilvl="0" w:tplc="F5B26344">
      <w:start w:val="1"/>
      <w:numFmt w:val="bullet"/>
      <w:lvlText w:val=""/>
      <w:lvlJc w:val="left"/>
      <w:pPr>
        <w:ind w:left="720" w:hanging="360"/>
      </w:pPr>
      <w:rPr>
        <w:rFonts w:ascii="Symbol" w:hAnsi="Symbol" w:hint="default"/>
      </w:rPr>
    </w:lvl>
    <w:lvl w:ilvl="1" w:tplc="B53EA39C">
      <w:start w:val="1"/>
      <w:numFmt w:val="bullet"/>
      <w:lvlText w:val="o"/>
      <w:lvlJc w:val="left"/>
      <w:pPr>
        <w:ind w:left="1440" w:hanging="360"/>
      </w:pPr>
      <w:rPr>
        <w:rFonts w:ascii="Courier New" w:hAnsi="Courier New" w:hint="default"/>
      </w:rPr>
    </w:lvl>
    <w:lvl w:ilvl="2" w:tplc="1FC8BB62">
      <w:start w:val="1"/>
      <w:numFmt w:val="bullet"/>
      <w:lvlText w:val=""/>
      <w:lvlJc w:val="left"/>
      <w:pPr>
        <w:ind w:left="2160" w:hanging="360"/>
      </w:pPr>
      <w:rPr>
        <w:rFonts w:ascii="Wingdings" w:hAnsi="Wingdings" w:hint="default"/>
      </w:rPr>
    </w:lvl>
    <w:lvl w:ilvl="3" w:tplc="1C56731A">
      <w:start w:val="1"/>
      <w:numFmt w:val="bullet"/>
      <w:lvlText w:val=""/>
      <w:lvlJc w:val="left"/>
      <w:pPr>
        <w:ind w:left="2880" w:hanging="360"/>
      </w:pPr>
      <w:rPr>
        <w:rFonts w:ascii="Symbol" w:hAnsi="Symbol" w:hint="default"/>
      </w:rPr>
    </w:lvl>
    <w:lvl w:ilvl="4" w:tplc="506E1752">
      <w:start w:val="1"/>
      <w:numFmt w:val="bullet"/>
      <w:lvlText w:val="o"/>
      <w:lvlJc w:val="left"/>
      <w:pPr>
        <w:ind w:left="3600" w:hanging="360"/>
      </w:pPr>
      <w:rPr>
        <w:rFonts w:ascii="Courier New" w:hAnsi="Courier New" w:hint="default"/>
      </w:rPr>
    </w:lvl>
    <w:lvl w:ilvl="5" w:tplc="19DC58D8">
      <w:start w:val="1"/>
      <w:numFmt w:val="bullet"/>
      <w:lvlText w:val=""/>
      <w:lvlJc w:val="left"/>
      <w:pPr>
        <w:ind w:left="4320" w:hanging="360"/>
      </w:pPr>
      <w:rPr>
        <w:rFonts w:ascii="Wingdings" w:hAnsi="Wingdings" w:hint="default"/>
      </w:rPr>
    </w:lvl>
    <w:lvl w:ilvl="6" w:tplc="BA921C12">
      <w:start w:val="1"/>
      <w:numFmt w:val="bullet"/>
      <w:lvlText w:val=""/>
      <w:lvlJc w:val="left"/>
      <w:pPr>
        <w:ind w:left="5040" w:hanging="360"/>
      </w:pPr>
      <w:rPr>
        <w:rFonts w:ascii="Symbol" w:hAnsi="Symbol" w:hint="default"/>
      </w:rPr>
    </w:lvl>
    <w:lvl w:ilvl="7" w:tplc="1D9E9FCE">
      <w:start w:val="1"/>
      <w:numFmt w:val="bullet"/>
      <w:lvlText w:val="o"/>
      <w:lvlJc w:val="left"/>
      <w:pPr>
        <w:ind w:left="5760" w:hanging="360"/>
      </w:pPr>
      <w:rPr>
        <w:rFonts w:ascii="Courier New" w:hAnsi="Courier New" w:hint="default"/>
      </w:rPr>
    </w:lvl>
    <w:lvl w:ilvl="8" w:tplc="148CAF80">
      <w:start w:val="1"/>
      <w:numFmt w:val="bullet"/>
      <w:lvlText w:val=""/>
      <w:lvlJc w:val="left"/>
      <w:pPr>
        <w:ind w:left="6480" w:hanging="360"/>
      </w:pPr>
      <w:rPr>
        <w:rFonts w:ascii="Wingdings" w:hAnsi="Wingdings" w:hint="default"/>
      </w:rPr>
    </w:lvl>
  </w:abstractNum>
  <w:abstractNum w:abstractNumId="25" w15:restartNumberingAfterBreak="0">
    <w:nsid w:val="6B352353"/>
    <w:multiLevelType w:val="hybridMultilevel"/>
    <w:tmpl w:val="DEF27C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562263"/>
    <w:multiLevelType w:val="hybridMultilevel"/>
    <w:tmpl w:val="DF28B030"/>
    <w:lvl w:ilvl="0" w:tplc="687E3318">
      <w:start w:val="1"/>
      <w:numFmt w:val="bullet"/>
      <w:lvlText w:val=""/>
      <w:lvlJc w:val="left"/>
      <w:pPr>
        <w:ind w:left="1190" w:hanging="360"/>
      </w:pPr>
      <w:rPr>
        <w:rFonts w:ascii="Wingdings" w:hAnsi="Wingdings"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7" w15:restartNumberingAfterBreak="0">
    <w:nsid w:val="74FA6700"/>
    <w:multiLevelType w:val="hybridMultilevel"/>
    <w:tmpl w:val="6B90E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392CC7"/>
    <w:multiLevelType w:val="multilevel"/>
    <w:tmpl w:val="0AE2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457BC3"/>
    <w:multiLevelType w:val="hybridMultilevel"/>
    <w:tmpl w:val="53B81A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054FD7"/>
    <w:multiLevelType w:val="hybridMultilevel"/>
    <w:tmpl w:val="4D8AFB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6107F2"/>
    <w:multiLevelType w:val="hybridMultilevel"/>
    <w:tmpl w:val="5E5C5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033F82"/>
    <w:multiLevelType w:val="hybridMultilevel"/>
    <w:tmpl w:val="30C2D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15959">
    <w:abstractNumId w:val="24"/>
  </w:num>
  <w:num w:numId="2" w16cid:durableId="291835992">
    <w:abstractNumId w:val="22"/>
  </w:num>
  <w:num w:numId="3" w16cid:durableId="1293708161">
    <w:abstractNumId w:val="18"/>
  </w:num>
  <w:num w:numId="4" w16cid:durableId="1510951565">
    <w:abstractNumId w:val="20"/>
  </w:num>
  <w:num w:numId="5" w16cid:durableId="11416879">
    <w:abstractNumId w:val="28"/>
  </w:num>
  <w:num w:numId="6" w16cid:durableId="1474711081">
    <w:abstractNumId w:val="6"/>
  </w:num>
  <w:num w:numId="7" w16cid:durableId="1591698897">
    <w:abstractNumId w:val="10"/>
  </w:num>
  <w:num w:numId="8" w16cid:durableId="1981836627">
    <w:abstractNumId w:val="13"/>
  </w:num>
  <w:num w:numId="9" w16cid:durableId="1071001225">
    <w:abstractNumId w:val="31"/>
  </w:num>
  <w:num w:numId="10" w16cid:durableId="1769079974">
    <w:abstractNumId w:val="14"/>
  </w:num>
  <w:num w:numId="11" w16cid:durableId="479074788">
    <w:abstractNumId w:val="30"/>
  </w:num>
  <w:num w:numId="12" w16cid:durableId="482085841">
    <w:abstractNumId w:val="4"/>
  </w:num>
  <w:num w:numId="13" w16cid:durableId="1191262443">
    <w:abstractNumId w:val="19"/>
  </w:num>
  <w:num w:numId="14" w16cid:durableId="1626692864">
    <w:abstractNumId w:val="3"/>
  </w:num>
  <w:num w:numId="15" w16cid:durableId="1310668722">
    <w:abstractNumId w:val="21"/>
  </w:num>
  <w:num w:numId="16" w16cid:durableId="549802106">
    <w:abstractNumId w:val="17"/>
  </w:num>
  <w:num w:numId="17" w16cid:durableId="1588465959">
    <w:abstractNumId w:val="15"/>
  </w:num>
  <w:num w:numId="18" w16cid:durableId="1601060928">
    <w:abstractNumId w:val="11"/>
  </w:num>
  <w:num w:numId="19" w16cid:durableId="951476677">
    <w:abstractNumId w:val="2"/>
  </w:num>
  <w:num w:numId="20" w16cid:durableId="1989816485">
    <w:abstractNumId w:val="25"/>
  </w:num>
  <w:num w:numId="21" w16cid:durableId="1488979440">
    <w:abstractNumId w:val="29"/>
  </w:num>
  <w:num w:numId="22" w16cid:durableId="583540110">
    <w:abstractNumId w:val="9"/>
  </w:num>
  <w:num w:numId="23" w16cid:durableId="1237129065">
    <w:abstractNumId w:val="0"/>
  </w:num>
  <w:num w:numId="24" w16cid:durableId="1079594242">
    <w:abstractNumId w:val="23"/>
  </w:num>
  <w:num w:numId="25" w16cid:durableId="732239492">
    <w:abstractNumId w:val="26"/>
  </w:num>
  <w:num w:numId="26" w16cid:durableId="1554543158">
    <w:abstractNumId w:val="16"/>
  </w:num>
  <w:num w:numId="27" w16cid:durableId="1830291519">
    <w:abstractNumId w:val="7"/>
  </w:num>
  <w:num w:numId="28" w16cid:durableId="389840460">
    <w:abstractNumId w:val="12"/>
  </w:num>
  <w:num w:numId="29" w16cid:durableId="683046953">
    <w:abstractNumId w:val="1"/>
  </w:num>
  <w:num w:numId="30" w16cid:durableId="1126317856">
    <w:abstractNumId w:val="27"/>
  </w:num>
  <w:num w:numId="31" w16cid:durableId="18357556">
    <w:abstractNumId w:val="32"/>
  </w:num>
  <w:num w:numId="32" w16cid:durableId="427240764">
    <w:abstractNumId w:val="5"/>
  </w:num>
  <w:num w:numId="33" w16cid:durableId="1899971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ED"/>
    <w:rsid w:val="00003B08"/>
    <w:rsid w:val="00003F5C"/>
    <w:rsid w:val="00011732"/>
    <w:rsid w:val="0001254F"/>
    <w:rsid w:val="00023DF9"/>
    <w:rsid w:val="000245FB"/>
    <w:rsid w:val="00031FEA"/>
    <w:rsid w:val="00035866"/>
    <w:rsid w:val="000413B6"/>
    <w:rsid w:val="00043DEA"/>
    <w:rsid w:val="00046C23"/>
    <w:rsid w:val="00047B27"/>
    <w:rsid w:val="00051813"/>
    <w:rsid w:val="00055BFD"/>
    <w:rsid w:val="000617AF"/>
    <w:rsid w:val="0006251A"/>
    <w:rsid w:val="000643D1"/>
    <w:rsid w:val="00065B4A"/>
    <w:rsid w:val="00072EF3"/>
    <w:rsid w:val="00086F28"/>
    <w:rsid w:val="000873AD"/>
    <w:rsid w:val="000A1829"/>
    <w:rsid w:val="000A680E"/>
    <w:rsid w:val="000B0436"/>
    <w:rsid w:val="000B5063"/>
    <w:rsid w:val="000C06CC"/>
    <w:rsid w:val="000C26D8"/>
    <w:rsid w:val="000C3FA4"/>
    <w:rsid w:val="000D1E20"/>
    <w:rsid w:val="000D20BB"/>
    <w:rsid w:val="000D5208"/>
    <w:rsid w:val="000D5F8C"/>
    <w:rsid w:val="000D628A"/>
    <w:rsid w:val="000D6D68"/>
    <w:rsid w:val="000E2518"/>
    <w:rsid w:val="000E471B"/>
    <w:rsid w:val="000E7535"/>
    <w:rsid w:val="000F2A1A"/>
    <w:rsid w:val="000F3A97"/>
    <w:rsid w:val="000F6E1E"/>
    <w:rsid w:val="001030AC"/>
    <w:rsid w:val="00112349"/>
    <w:rsid w:val="00113ECA"/>
    <w:rsid w:val="00114EE0"/>
    <w:rsid w:val="0012633E"/>
    <w:rsid w:val="0012699F"/>
    <w:rsid w:val="00132864"/>
    <w:rsid w:val="00133367"/>
    <w:rsid w:val="00137CD4"/>
    <w:rsid w:val="00140311"/>
    <w:rsid w:val="001411A5"/>
    <w:rsid w:val="00142D42"/>
    <w:rsid w:val="001477D2"/>
    <w:rsid w:val="00147A1C"/>
    <w:rsid w:val="001539CC"/>
    <w:rsid w:val="00156602"/>
    <w:rsid w:val="00165850"/>
    <w:rsid w:val="00166533"/>
    <w:rsid w:val="001674D4"/>
    <w:rsid w:val="001704E4"/>
    <w:rsid w:val="001706B3"/>
    <w:rsid w:val="001721FA"/>
    <w:rsid w:val="001768BA"/>
    <w:rsid w:val="0017694C"/>
    <w:rsid w:val="0018614E"/>
    <w:rsid w:val="001904AA"/>
    <w:rsid w:val="00190D93"/>
    <w:rsid w:val="001B04D4"/>
    <w:rsid w:val="001B4CE3"/>
    <w:rsid w:val="001C0283"/>
    <w:rsid w:val="001C0577"/>
    <w:rsid w:val="001C3F26"/>
    <w:rsid w:val="001C518A"/>
    <w:rsid w:val="001D0626"/>
    <w:rsid w:val="001E21B7"/>
    <w:rsid w:val="001E4C19"/>
    <w:rsid w:val="001F5ED1"/>
    <w:rsid w:val="0020003F"/>
    <w:rsid w:val="00212FCC"/>
    <w:rsid w:val="00214A7B"/>
    <w:rsid w:val="00216A47"/>
    <w:rsid w:val="00216AF7"/>
    <w:rsid w:val="00220B12"/>
    <w:rsid w:val="00221A18"/>
    <w:rsid w:val="00226A2B"/>
    <w:rsid w:val="00227BB4"/>
    <w:rsid w:val="002313C5"/>
    <w:rsid w:val="0023173F"/>
    <w:rsid w:val="0023536F"/>
    <w:rsid w:val="00235976"/>
    <w:rsid w:val="002365C3"/>
    <w:rsid w:val="002410A6"/>
    <w:rsid w:val="00245EFC"/>
    <w:rsid w:val="00246043"/>
    <w:rsid w:val="00257137"/>
    <w:rsid w:val="00261717"/>
    <w:rsid w:val="00262BAF"/>
    <w:rsid w:val="00270CA0"/>
    <w:rsid w:val="002735CB"/>
    <w:rsid w:val="002737D1"/>
    <w:rsid w:val="00276C8C"/>
    <w:rsid w:val="00282ADE"/>
    <w:rsid w:val="002863F0"/>
    <w:rsid w:val="002931A6"/>
    <w:rsid w:val="00295A2D"/>
    <w:rsid w:val="0029629E"/>
    <w:rsid w:val="002A2865"/>
    <w:rsid w:val="002B6EA2"/>
    <w:rsid w:val="002B7A9F"/>
    <w:rsid w:val="002C7D6C"/>
    <w:rsid w:val="002D0CC8"/>
    <w:rsid w:val="002E2684"/>
    <w:rsid w:val="002E524E"/>
    <w:rsid w:val="002E6A1D"/>
    <w:rsid w:val="002F1629"/>
    <w:rsid w:val="002F4C6F"/>
    <w:rsid w:val="002F7BF4"/>
    <w:rsid w:val="003020F8"/>
    <w:rsid w:val="0030725B"/>
    <w:rsid w:val="00307850"/>
    <w:rsid w:val="00311178"/>
    <w:rsid w:val="00312026"/>
    <w:rsid w:val="00313BFA"/>
    <w:rsid w:val="003201A9"/>
    <w:rsid w:val="003205A3"/>
    <w:rsid w:val="00332E4D"/>
    <w:rsid w:val="00336CCD"/>
    <w:rsid w:val="0033751F"/>
    <w:rsid w:val="00343DE3"/>
    <w:rsid w:val="003516B4"/>
    <w:rsid w:val="003624D4"/>
    <w:rsid w:val="00371568"/>
    <w:rsid w:val="0037347A"/>
    <w:rsid w:val="00374D45"/>
    <w:rsid w:val="00375F54"/>
    <w:rsid w:val="003766B5"/>
    <w:rsid w:val="00381768"/>
    <w:rsid w:val="00384007"/>
    <w:rsid w:val="003853B1"/>
    <w:rsid w:val="0038632D"/>
    <w:rsid w:val="0038678C"/>
    <w:rsid w:val="003A34C4"/>
    <w:rsid w:val="003A3FEA"/>
    <w:rsid w:val="003B1BAA"/>
    <w:rsid w:val="003B2C9C"/>
    <w:rsid w:val="003B61A8"/>
    <w:rsid w:val="003C44A6"/>
    <w:rsid w:val="003C5A67"/>
    <w:rsid w:val="003D5C52"/>
    <w:rsid w:val="003D5F0D"/>
    <w:rsid w:val="003F1847"/>
    <w:rsid w:val="003F3DD8"/>
    <w:rsid w:val="003F6970"/>
    <w:rsid w:val="004000FB"/>
    <w:rsid w:val="004105DB"/>
    <w:rsid w:val="0041316B"/>
    <w:rsid w:val="00415778"/>
    <w:rsid w:val="00415786"/>
    <w:rsid w:val="0041651B"/>
    <w:rsid w:val="00417E1C"/>
    <w:rsid w:val="00421610"/>
    <w:rsid w:val="00424A48"/>
    <w:rsid w:val="00425D53"/>
    <w:rsid w:val="0042713C"/>
    <w:rsid w:val="00442A53"/>
    <w:rsid w:val="004450B0"/>
    <w:rsid w:val="00446AE8"/>
    <w:rsid w:val="00446D2C"/>
    <w:rsid w:val="00447F85"/>
    <w:rsid w:val="004500B7"/>
    <w:rsid w:val="00453F79"/>
    <w:rsid w:val="0046229D"/>
    <w:rsid w:val="00463FDB"/>
    <w:rsid w:val="0046452A"/>
    <w:rsid w:val="004706F8"/>
    <w:rsid w:val="004761BE"/>
    <w:rsid w:val="00477599"/>
    <w:rsid w:val="004805A7"/>
    <w:rsid w:val="004814B7"/>
    <w:rsid w:val="00486F02"/>
    <w:rsid w:val="00491212"/>
    <w:rsid w:val="004A4078"/>
    <w:rsid w:val="004A4FC5"/>
    <w:rsid w:val="004A6495"/>
    <w:rsid w:val="004A7B1A"/>
    <w:rsid w:val="004A7F64"/>
    <w:rsid w:val="004B12EA"/>
    <w:rsid w:val="004C0C08"/>
    <w:rsid w:val="004C0C8D"/>
    <w:rsid w:val="004C76FA"/>
    <w:rsid w:val="004D0B60"/>
    <w:rsid w:val="004D765B"/>
    <w:rsid w:val="004E19A3"/>
    <w:rsid w:val="004E307C"/>
    <w:rsid w:val="004E3F56"/>
    <w:rsid w:val="004E4A4E"/>
    <w:rsid w:val="004E5EDF"/>
    <w:rsid w:val="004E7013"/>
    <w:rsid w:val="004F09AD"/>
    <w:rsid w:val="004F0D32"/>
    <w:rsid w:val="004F1802"/>
    <w:rsid w:val="004F36C5"/>
    <w:rsid w:val="004F6856"/>
    <w:rsid w:val="004F6909"/>
    <w:rsid w:val="00500074"/>
    <w:rsid w:val="00505317"/>
    <w:rsid w:val="00505810"/>
    <w:rsid w:val="00505D3F"/>
    <w:rsid w:val="00512092"/>
    <w:rsid w:val="0051297F"/>
    <w:rsid w:val="005234D1"/>
    <w:rsid w:val="00523996"/>
    <w:rsid w:val="00525F0C"/>
    <w:rsid w:val="00527863"/>
    <w:rsid w:val="005308A7"/>
    <w:rsid w:val="00531031"/>
    <w:rsid w:val="005346AB"/>
    <w:rsid w:val="00540914"/>
    <w:rsid w:val="005438BA"/>
    <w:rsid w:val="00547ECA"/>
    <w:rsid w:val="00551C3D"/>
    <w:rsid w:val="00555A91"/>
    <w:rsid w:val="00560A59"/>
    <w:rsid w:val="00564353"/>
    <w:rsid w:val="005659D3"/>
    <w:rsid w:val="0056600D"/>
    <w:rsid w:val="00573581"/>
    <w:rsid w:val="00573CB4"/>
    <w:rsid w:val="005746DA"/>
    <w:rsid w:val="00581C67"/>
    <w:rsid w:val="00582CB0"/>
    <w:rsid w:val="00590719"/>
    <w:rsid w:val="005952AB"/>
    <w:rsid w:val="005971A5"/>
    <w:rsid w:val="005A226E"/>
    <w:rsid w:val="005B3ED5"/>
    <w:rsid w:val="005B4D0F"/>
    <w:rsid w:val="005C50D4"/>
    <w:rsid w:val="005C582C"/>
    <w:rsid w:val="005D01A0"/>
    <w:rsid w:val="005E2134"/>
    <w:rsid w:val="005E790E"/>
    <w:rsid w:val="005F002B"/>
    <w:rsid w:val="005F149A"/>
    <w:rsid w:val="005F5C06"/>
    <w:rsid w:val="006003F4"/>
    <w:rsid w:val="006005FA"/>
    <w:rsid w:val="00600CD0"/>
    <w:rsid w:val="006014A5"/>
    <w:rsid w:val="00603A4C"/>
    <w:rsid w:val="00614139"/>
    <w:rsid w:val="006175E8"/>
    <w:rsid w:val="00621382"/>
    <w:rsid w:val="006232E4"/>
    <w:rsid w:val="00627CDA"/>
    <w:rsid w:val="00630360"/>
    <w:rsid w:val="0063176B"/>
    <w:rsid w:val="0064058A"/>
    <w:rsid w:val="00642A8D"/>
    <w:rsid w:val="00652EEA"/>
    <w:rsid w:val="006530C1"/>
    <w:rsid w:val="00656724"/>
    <w:rsid w:val="00656EBA"/>
    <w:rsid w:val="00657750"/>
    <w:rsid w:val="00661FBF"/>
    <w:rsid w:val="00671857"/>
    <w:rsid w:val="00671BD2"/>
    <w:rsid w:val="0067536F"/>
    <w:rsid w:val="00677008"/>
    <w:rsid w:val="00682FBD"/>
    <w:rsid w:val="006B1E9C"/>
    <w:rsid w:val="006C029F"/>
    <w:rsid w:val="006C087C"/>
    <w:rsid w:val="006C2E2E"/>
    <w:rsid w:val="006D1FB5"/>
    <w:rsid w:val="006F0148"/>
    <w:rsid w:val="006F2020"/>
    <w:rsid w:val="006F6E64"/>
    <w:rsid w:val="00701766"/>
    <w:rsid w:val="0070344C"/>
    <w:rsid w:val="00707DCC"/>
    <w:rsid w:val="007109AA"/>
    <w:rsid w:val="00710F51"/>
    <w:rsid w:val="0071279C"/>
    <w:rsid w:val="0071286F"/>
    <w:rsid w:val="00722B34"/>
    <w:rsid w:val="007256A9"/>
    <w:rsid w:val="0073073B"/>
    <w:rsid w:val="007308B9"/>
    <w:rsid w:val="00733955"/>
    <w:rsid w:val="00737BDE"/>
    <w:rsid w:val="0075549C"/>
    <w:rsid w:val="0076170A"/>
    <w:rsid w:val="007664D2"/>
    <w:rsid w:val="007703A8"/>
    <w:rsid w:val="007742AC"/>
    <w:rsid w:val="007849C4"/>
    <w:rsid w:val="007923D1"/>
    <w:rsid w:val="00792475"/>
    <w:rsid w:val="00793F7E"/>
    <w:rsid w:val="007A09FC"/>
    <w:rsid w:val="007A43F6"/>
    <w:rsid w:val="007A4D21"/>
    <w:rsid w:val="007A78CE"/>
    <w:rsid w:val="007B102F"/>
    <w:rsid w:val="007B1941"/>
    <w:rsid w:val="007B2176"/>
    <w:rsid w:val="007B2432"/>
    <w:rsid w:val="007B61F6"/>
    <w:rsid w:val="007B641D"/>
    <w:rsid w:val="007C16E8"/>
    <w:rsid w:val="007C4A5E"/>
    <w:rsid w:val="007D03F9"/>
    <w:rsid w:val="007D54A3"/>
    <w:rsid w:val="007D6FBF"/>
    <w:rsid w:val="007E630C"/>
    <w:rsid w:val="007E789D"/>
    <w:rsid w:val="007E78AE"/>
    <w:rsid w:val="007F2A7A"/>
    <w:rsid w:val="007F330D"/>
    <w:rsid w:val="007F3803"/>
    <w:rsid w:val="007F55A4"/>
    <w:rsid w:val="007F72D5"/>
    <w:rsid w:val="00800256"/>
    <w:rsid w:val="00805944"/>
    <w:rsid w:val="00816616"/>
    <w:rsid w:val="00821034"/>
    <w:rsid w:val="00826C75"/>
    <w:rsid w:val="00826E51"/>
    <w:rsid w:val="0083012A"/>
    <w:rsid w:val="008330BB"/>
    <w:rsid w:val="0083636F"/>
    <w:rsid w:val="00836D49"/>
    <w:rsid w:val="008402C6"/>
    <w:rsid w:val="00853953"/>
    <w:rsid w:val="008563C6"/>
    <w:rsid w:val="0085671F"/>
    <w:rsid w:val="008577D5"/>
    <w:rsid w:val="00864055"/>
    <w:rsid w:val="00867805"/>
    <w:rsid w:val="00871FF7"/>
    <w:rsid w:val="00872135"/>
    <w:rsid w:val="00872372"/>
    <w:rsid w:val="0088072C"/>
    <w:rsid w:val="00882E90"/>
    <w:rsid w:val="00887D7C"/>
    <w:rsid w:val="00895BB3"/>
    <w:rsid w:val="008A204E"/>
    <w:rsid w:val="008A4668"/>
    <w:rsid w:val="008B1A12"/>
    <w:rsid w:val="008B7BD7"/>
    <w:rsid w:val="008B7D54"/>
    <w:rsid w:val="008C0871"/>
    <w:rsid w:val="008C2469"/>
    <w:rsid w:val="008C42CC"/>
    <w:rsid w:val="008C597A"/>
    <w:rsid w:val="008D2D48"/>
    <w:rsid w:val="008D5663"/>
    <w:rsid w:val="008E17D6"/>
    <w:rsid w:val="008E4584"/>
    <w:rsid w:val="008E5D8D"/>
    <w:rsid w:val="008F212E"/>
    <w:rsid w:val="008F45F5"/>
    <w:rsid w:val="0090008F"/>
    <w:rsid w:val="00900A62"/>
    <w:rsid w:val="00906381"/>
    <w:rsid w:val="00906E26"/>
    <w:rsid w:val="00906EA0"/>
    <w:rsid w:val="00910893"/>
    <w:rsid w:val="00912527"/>
    <w:rsid w:val="009174B0"/>
    <w:rsid w:val="0092479B"/>
    <w:rsid w:val="00925035"/>
    <w:rsid w:val="00925F0D"/>
    <w:rsid w:val="0092627C"/>
    <w:rsid w:val="0092684F"/>
    <w:rsid w:val="00927967"/>
    <w:rsid w:val="00930EA9"/>
    <w:rsid w:val="009359F7"/>
    <w:rsid w:val="009377CC"/>
    <w:rsid w:val="009412A5"/>
    <w:rsid w:val="00945640"/>
    <w:rsid w:val="00951D5F"/>
    <w:rsid w:val="0095417E"/>
    <w:rsid w:val="00955C28"/>
    <w:rsid w:val="00961BED"/>
    <w:rsid w:val="009655E9"/>
    <w:rsid w:val="00967076"/>
    <w:rsid w:val="00976352"/>
    <w:rsid w:val="009771C7"/>
    <w:rsid w:val="00980E61"/>
    <w:rsid w:val="0098190E"/>
    <w:rsid w:val="009835BF"/>
    <w:rsid w:val="009914DF"/>
    <w:rsid w:val="00996E56"/>
    <w:rsid w:val="009A0146"/>
    <w:rsid w:val="009A476A"/>
    <w:rsid w:val="009A4A21"/>
    <w:rsid w:val="009A58BF"/>
    <w:rsid w:val="009A646F"/>
    <w:rsid w:val="009A6B78"/>
    <w:rsid w:val="009C1F17"/>
    <w:rsid w:val="009C379D"/>
    <w:rsid w:val="009D0245"/>
    <w:rsid w:val="009D406B"/>
    <w:rsid w:val="009D6243"/>
    <w:rsid w:val="009E2328"/>
    <w:rsid w:val="009E531D"/>
    <w:rsid w:val="009F07C3"/>
    <w:rsid w:val="009F1C50"/>
    <w:rsid w:val="009F5E92"/>
    <w:rsid w:val="009F5FFB"/>
    <w:rsid w:val="009F79F3"/>
    <w:rsid w:val="00A02220"/>
    <w:rsid w:val="00A03572"/>
    <w:rsid w:val="00A040C0"/>
    <w:rsid w:val="00A0415D"/>
    <w:rsid w:val="00A074D0"/>
    <w:rsid w:val="00A07EE6"/>
    <w:rsid w:val="00A12E04"/>
    <w:rsid w:val="00A16D94"/>
    <w:rsid w:val="00A17A70"/>
    <w:rsid w:val="00A23FB9"/>
    <w:rsid w:val="00A243AF"/>
    <w:rsid w:val="00A272FF"/>
    <w:rsid w:val="00A33A0A"/>
    <w:rsid w:val="00A33A98"/>
    <w:rsid w:val="00A3678E"/>
    <w:rsid w:val="00A37216"/>
    <w:rsid w:val="00A463A4"/>
    <w:rsid w:val="00A52E77"/>
    <w:rsid w:val="00A668E5"/>
    <w:rsid w:val="00A7122D"/>
    <w:rsid w:val="00A77EB7"/>
    <w:rsid w:val="00A8779B"/>
    <w:rsid w:val="00A905D7"/>
    <w:rsid w:val="00A910F3"/>
    <w:rsid w:val="00A9208D"/>
    <w:rsid w:val="00A9527E"/>
    <w:rsid w:val="00A962D4"/>
    <w:rsid w:val="00AA0985"/>
    <w:rsid w:val="00AC28FB"/>
    <w:rsid w:val="00AC2B6B"/>
    <w:rsid w:val="00AC39C2"/>
    <w:rsid w:val="00AD26D3"/>
    <w:rsid w:val="00AE7227"/>
    <w:rsid w:val="00AE7B56"/>
    <w:rsid w:val="00AF1576"/>
    <w:rsid w:val="00B044CB"/>
    <w:rsid w:val="00B04621"/>
    <w:rsid w:val="00B0474F"/>
    <w:rsid w:val="00B04E90"/>
    <w:rsid w:val="00B1078C"/>
    <w:rsid w:val="00B10803"/>
    <w:rsid w:val="00B132EB"/>
    <w:rsid w:val="00B21AF6"/>
    <w:rsid w:val="00B23652"/>
    <w:rsid w:val="00B307B2"/>
    <w:rsid w:val="00B469A3"/>
    <w:rsid w:val="00B46A3F"/>
    <w:rsid w:val="00B5020A"/>
    <w:rsid w:val="00B550A1"/>
    <w:rsid w:val="00B56819"/>
    <w:rsid w:val="00B61071"/>
    <w:rsid w:val="00B64DEE"/>
    <w:rsid w:val="00B6744F"/>
    <w:rsid w:val="00B74349"/>
    <w:rsid w:val="00B749F3"/>
    <w:rsid w:val="00B80C47"/>
    <w:rsid w:val="00B82D86"/>
    <w:rsid w:val="00B83BDF"/>
    <w:rsid w:val="00B85712"/>
    <w:rsid w:val="00B85791"/>
    <w:rsid w:val="00B930C0"/>
    <w:rsid w:val="00B95865"/>
    <w:rsid w:val="00B96331"/>
    <w:rsid w:val="00B96E6E"/>
    <w:rsid w:val="00BA1434"/>
    <w:rsid w:val="00BB17D2"/>
    <w:rsid w:val="00BB3B53"/>
    <w:rsid w:val="00BC2F9B"/>
    <w:rsid w:val="00BC3468"/>
    <w:rsid w:val="00BC4C4C"/>
    <w:rsid w:val="00BD4E32"/>
    <w:rsid w:val="00BD7242"/>
    <w:rsid w:val="00BD79F9"/>
    <w:rsid w:val="00BE20CE"/>
    <w:rsid w:val="00BE546F"/>
    <w:rsid w:val="00C0078F"/>
    <w:rsid w:val="00C07B4D"/>
    <w:rsid w:val="00C14474"/>
    <w:rsid w:val="00C249EB"/>
    <w:rsid w:val="00C26C95"/>
    <w:rsid w:val="00C31F83"/>
    <w:rsid w:val="00C34262"/>
    <w:rsid w:val="00C353B0"/>
    <w:rsid w:val="00C35584"/>
    <w:rsid w:val="00C36F89"/>
    <w:rsid w:val="00C447FC"/>
    <w:rsid w:val="00C44C29"/>
    <w:rsid w:val="00C503DB"/>
    <w:rsid w:val="00C53F3B"/>
    <w:rsid w:val="00C54E04"/>
    <w:rsid w:val="00C60A33"/>
    <w:rsid w:val="00C6497E"/>
    <w:rsid w:val="00C65EB0"/>
    <w:rsid w:val="00C66AC1"/>
    <w:rsid w:val="00C759A2"/>
    <w:rsid w:val="00C760AC"/>
    <w:rsid w:val="00C80486"/>
    <w:rsid w:val="00C9012B"/>
    <w:rsid w:val="00C90828"/>
    <w:rsid w:val="00C91E39"/>
    <w:rsid w:val="00C92BB0"/>
    <w:rsid w:val="00CA05A9"/>
    <w:rsid w:val="00CA085A"/>
    <w:rsid w:val="00CA7954"/>
    <w:rsid w:val="00CB12B0"/>
    <w:rsid w:val="00CB22B9"/>
    <w:rsid w:val="00CB6140"/>
    <w:rsid w:val="00CB73CA"/>
    <w:rsid w:val="00CC6DFD"/>
    <w:rsid w:val="00CC7A0B"/>
    <w:rsid w:val="00CD54DE"/>
    <w:rsid w:val="00CD6147"/>
    <w:rsid w:val="00CD73E6"/>
    <w:rsid w:val="00CE1064"/>
    <w:rsid w:val="00CE22FF"/>
    <w:rsid w:val="00CE256F"/>
    <w:rsid w:val="00CE398A"/>
    <w:rsid w:val="00CE586E"/>
    <w:rsid w:val="00CE6FA8"/>
    <w:rsid w:val="00CF4C14"/>
    <w:rsid w:val="00CF5438"/>
    <w:rsid w:val="00D019A6"/>
    <w:rsid w:val="00D05166"/>
    <w:rsid w:val="00D0551A"/>
    <w:rsid w:val="00D05A94"/>
    <w:rsid w:val="00D140BF"/>
    <w:rsid w:val="00D142AE"/>
    <w:rsid w:val="00D24336"/>
    <w:rsid w:val="00D272A2"/>
    <w:rsid w:val="00D31100"/>
    <w:rsid w:val="00D31F77"/>
    <w:rsid w:val="00D41CB0"/>
    <w:rsid w:val="00D42019"/>
    <w:rsid w:val="00D47F2B"/>
    <w:rsid w:val="00D5144B"/>
    <w:rsid w:val="00D552DE"/>
    <w:rsid w:val="00D65C43"/>
    <w:rsid w:val="00D67601"/>
    <w:rsid w:val="00D67BFF"/>
    <w:rsid w:val="00D802B2"/>
    <w:rsid w:val="00D81CD6"/>
    <w:rsid w:val="00D86480"/>
    <w:rsid w:val="00D912F6"/>
    <w:rsid w:val="00D93557"/>
    <w:rsid w:val="00D93F35"/>
    <w:rsid w:val="00DA1164"/>
    <w:rsid w:val="00DA3211"/>
    <w:rsid w:val="00DA3EA4"/>
    <w:rsid w:val="00DB0178"/>
    <w:rsid w:val="00DC3C06"/>
    <w:rsid w:val="00DD0AFF"/>
    <w:rsid w:val="00DD2C4E"/>
    <w:rsid w:val="00DD3989"/>
    <w:rsid w:val="00DD464B"/>
    <w:rsid w:val="00DD49E7"/>
    <w:rsid w:val="00DE01E1"/>
    <w:rsid w:val="00DE05AC"/>
    <w:rsid w:val="00DE0E5F"/>
    <w:rsid w:val="00DE0FAA"/>
    <w:rsid w:val="00DF14AD"/>
    <w:rsid w:val="00E06AE5"/>
    <w:rsid w:val="00E10778"/>
    <w:rsid w:val="00E13752"/>
    <w:rsid w:val="00E13960"/>
    <w:rsid w:val="00E32CC4"/>
    <w:rsid w:val="00E355B9"/>
    <w:rsid w:val="00E41A1A"/>
    <w:rsid w:val="00E4211D"/>
    <w:rsid w:val="00E4287A"/>
    <w:rsid w:val="00E46210"/>
    <w:rsid w:val="00E47375"/>
    <w:rsid w:val="00E474A5"/>
    <w:rsid w:val="00E54E9C"/>
    <w:rsid w:val="00E604F0"/>
    <w:rsid w:val="00E6470F"/>
    <w:rsid w:val="00E678E1"/>
    <w:rsid w:val="00E70D85"/>
    <w:rsid w:val="00E72390"/>
    <w:rsid w:val="00E72671"/>
    <w:rsid w:val="00E82799"/>
    <w:rsid w:val="00E835CD"/>
    <w:rsid w:val="00EA44BD"/>
    <w:rsid w:val="00EA6007"/>
    <w:rsid w:val="00EB43C8"/>
    <w:rsid w:val="00EC0CA6"/>
    <w:rsid w:val="00EC2204"/>
    <w:rsid w:val="00ED2A5F"/>
    <w:rsid w:val="00ED4DC4"/>
    <w:rsid w:val="00ED573F"/>
    <w:rsid w:val="00EE15C1"/>
    <w:rsid w:val="00EE38D2"/>
    <w:rsid w:val="00EF65A1"/>
    <w:rsid w:val="00EF72A2"/>
    <w:rsid w:val="00F047C6"/>
    <w:rsid w:val="00F24B58"/>
    <w:rsid w:val="00F27B38"/>
    <w:rsid w:val="00F40477"/>
    <w:rsid w:val="00F406F8"/>
    <w:rsid w:val="00F40BE4"/>
    <w:rsid w:val="00F43A01"/>
    <w:rsid w:val="00F4690B"/>
    <w:rsid w:val="00F51499"/>
    <w:rsid w:val="00F54AD1"/>
    <w:rsid w:val="00F570C5"/>
    <w:rsid w:val="00F575D7"/>
    <w:rsid w:val="00F60583"/>
    <w:rsid w:val="00F60C75"/>
    <w:rsid w:val="00F61C6F"/>
    <w:rsid w:val="00F638CE"/>
    <w:rsid w:val="00F640DF"/>
    <w:rsid w:val="00F66D6A"/>
    <w:rsid w:val="00F75FE8"/>
    <w:rsid w:val="00F8165E"/>
    <w:rsid w:val="00F856C4"/>
    <w:rsid w:val="00FA17F9"/>
    <w:rsid w:val="00FA5440"/>
    <w:rsid w:val="00FA619D"/>
    <w:rsid w:val="00FB234A"/>
    <w:rsid w:val="00FB336F"/>
    <w:rsid w:val="00FB5004"/>
    <w:rsid w:val="00FC1890"/>
    <w:rsid w:val="00FD6A70"/>
    <w:rsid w:val="00FE7E0F"/>
    <w:rsid w:val="00FF1688"/>
    <w:rsid w:val="00FF1D8F"/>
    <w:rsid w:val="00FF26C5"/>
    <w:rsid w:val="00FF46EC"/>
    <w:rsid w:val="00FF72E0"/>
    <w:rsid w:val="017F4442"/>
    <w:rsid w:val="01C15541"/>
    <w:rsid w:val="01F86B07"/>
    <w:rsid w:val="02B31C59"/>
    <w:rsid w:val="02CEEED8"/>
    <w:rsid w:val="02DCE570"/>
    <w:rsid w:val="06D471EB"/>
    <w:rsid w:val="073C2F4A"/>
    <w:rsid w:val="0865D294"/>
    <w:rsid w:val="08C4B9DD"/>
    <w:rsid w:val="08DFFDCE"/>
    <w:rsid w:val="0924B3B2"/>
    <w:rsid w:val="0BC196BB"/>
    <w:rsid w:val="0F33DD48"/>
    <w:rsid w:val="119D688C"/>
    <w:rsid w:val="15B1BB32"/>
    <w:rsid w:val="16DD14A5"/>
    <w:rsid w:val="17A4151A"/>
    <w:rsid w:val="18EF240B"/>
    <w:rsid w:val="19A43C2E"/>
    <w:rsid w:val="1A9FAD97"/>
    <w:rsid w:val="1BD0537B"/>
    <w:rsid w:val="1D8BB704"/>
    <w:rsid w:val="20D4E2D2"/>
    <w:rsid w:val="214A72AB"/>
    <w:rsid w:val="27302C8E"/>
    <w:rsid w:val="28407647"/>
    <w:rsid w:val="28451FAC"/>
    <w:rsid w:val="2C130E6A"/>
    <w:rsid w:val="2C4D7BDC"/>
    <w:rsid w:val="2E24193C"/>
    <w:rsid w:val="2EC68CF6"/>
    <w:rsid w:val="2F8D44D6"/>
    <w:rsid w:val="2FA4BE01"/>
    <w:rsid w:val="30E6CB50"/>
    <w:rsid w:val="32814392"/>
    <w:rsid w:val="35D4CBBB"/>
    <w:rsid w:val="362DFF41"/>
    <w:rsid w:val="371007F0"/>
    <w:rsid w:val="3855263D"/>
    <w:rsid w:val="39A25A6D"/>
    <w:rsid w:val="3B56B941"/>
    <w:rsid w:val="3CB1C978"/>
    <w:rsid w:val="3D5BDAAF"/>
    <w:rsid w:val="3DE34EFC"/>
    <w:rsid w:val="3DF0E13E"/>
    <w:rsid w:val="41005938"/>
    <w:rsid w:val="42FE2F2D"/>
    <w:rsid w:val="44BE8DCF"/>
    <w:rsid w:val="45E181B5"/>
    <w:rsid w:val="46148F54"/>
    <w:rsid w:val="4630E723"/>
    <w:rsid w:val="46397C08"/>
    <w:rsid w:val="4AF4D2E8"/>
    <w:rsid w:val="4C643185"/>
    <w:rsid w:val="4F2CB5B3"/>
    <w:rsid w:val="50B5E54A"/>
    <w:rsid w:val="523057E8"/>
    <w:rsid w:val="53656712"/>
    <w:rsid w:val="539C89F7"/>
    <w:rsid w:val="5530EF00"/>
    <w:rsid w:val="554EA45A"/>
    <w:rsid w:val="58D873E2"/>
    <w:rsid w:val="5CE74C00"/>
    <w:rsid w:val="5D77C1B3"/>
    <w:rsid w:val="5E7BFB46"/>
    <w:rsid w:val="616D7D37"/>
    <w:rsid w:val="625B58EA"/>
    <w:rsid w:val="62EE569D"/>
    <w:rsid w:val="6448A53E"/>
    <w:rsid w:val="64615E95"/>
    <w:rsid w:val="6536FC7F"/>
    <w:rsid w:val="654CF322"/>
    <w:rsid w:val="65970C9D"/>
    <w:rsid w:val="6870D7F8"/>
    <w:rsid w:val="6888AD7E"/>
    <w:rsid w:val="69449D60"/>
    <w:rsid w:val="69F7D774"/>
    <w:rsid w:val="6A2107FF"/>
    <w:rsid w:val="6AF36DCC"/>
    <w:rsid w:val="6B858925"/>
    <w:rsid w:val="6BB5B93A"/>
    <w:rsid w:val="6CD4F790"/>
    <w:rsid w:val="6DC86386"/>
    <w:rsid w:val="6E34B426"/>
    <w:rsid w:val="6FFF0628"/>
    <w:rsid w:val="726F1E8A"/>
    <w:rsid w:val="7379B9B4"/>
    <w:rsid w:val="759E4752"/>
    <w:rsid w:val="7871AA9A"/>
    <w:rsid w:val="7919F1C8"/>
    <w:rsid w:val="7943B653"/>
    <w:rsid w:val="7C5298A9"/>
    <w:rsid w:val="7C9D386E"/>
    <w:rsid w:val="7F1872E7"/>
    <w:rsid w:val="7F5C18E2"/>
    <w:rsid w:val="7F7A6C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3A828"/>
  <w15:chartTrackingRefBased/>
  <w15:docId w15:val="{CD60C2C6-9216-4A1A-8F00-32F56201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1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1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BED"/>
    <w:rPr>
      <w:rFonts w:eastAsiaTheme="majorEastAsia" w:cstheme="majorBidi"/>
      <w:color w:val="272727" w:themeColor="text1" w:themeTint="D8"/>
    </w:rPr>
  </w:style>
  <w:style w:type="paragraph" w:styleId="Title">
    <w:name w:val="Title"/>
    <w:basedOn w:val="Normal"/>
    <w:next w:val="Normal"/>
    <w:link w:val="TitleChar"/>
    <w:uiPriority w:val="10"/>
    <w:qFormat/>
    <w:rsid w:val="00961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BED"/>
    <w:pPr>
      <w:spacing w:before="160"/>
      <w:jc w:val="center"/>
    </w:pPr>
    <w:rPr>
      <w:i/>
      <w:iCs/>
      <w:color w:val="404040" w:themeColor="text1" w:themeTint="BF"/>
    </w:rPr>
  </w:style>
  <w:style w:type="character" w:customStyle="1" w:styleId="QuoteChar">
    <w:name w:val="Quote Char"/>
    <w:basedOn w:val="DefaultParagraphFont"/>
    <w:link w:val="Quote"/>
    <w:uiPriority w:val="29"/>
    <w:rsid w:val="00961BED"/>
    <w:rPr>
      <w:i/>
      <w:iCs/>
      <w:color w:val="404040" w:themeColor="text1" w:themeTint="BF"/>
    </w:rPr>
  </w:style>
  <w:style w:type="paragraph" w:styleId="ListParagraph">
    <w:name w:val="List Paragraph"/>
    <w:basedOn w:val="Normal"/>
    <w:uiPriority w:val="34"/>
    <w:qFormat/>
    <w:rsid w:val="00961BED"/>
    <w:pPr>
      <w:ind w:left="720"/>
      <w:contextualSpacing/>
    </w:pPr>
  </w:style>
  <w:style w:type="character" w:styleId="IntenseEmphasis">
    <w:name w:val="Intense Emphasis"/>
    <w:basedOn w:val="DefaultParagraphFont"/>
    <w:uiPriority w:val="21"/>
    <w:qFormat/>
    <w:rsid w:val="00961BED"/>
    <w:rPr>
      <w:i/>
      <w:iCs/>
      <w:color w:val="0F4761" w:themeColor="accent1" w:themeShade="BF"/>
    </w:rPr>
  </w:style>
  <w:style w:type="paragraph" w:styleId="IntenseQuote">
    <w:name w:val="Intense Quote"/>
    <w:basedOn w:val="Normal"/>
    <w:next w:val="Normal"/>
    <w:link w:val="IntenseQuoteChar"/>
    <w:uiPriority w:val="30"/>
    <w:qFormat/>
    <w:rsid w:val="00961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BED"/>
    <w:rPr>
      <w:i/>
      <w:iCs/>
      <w:color w:val="0F4761" w:themeColor="accent1" w:themeShade="BF"/>
    </w:rPr>
  </w:style>
  <w:style w:type="character" w:styleId="IntenseReference">
    <w:name w:val="Intense Reference"/>
    <w:basedOn w:val="DefaultParagraphFont"/>
    <w:uiPriority w:val="32"/>
    <w:qFormat/>
    <w:rsid w:val="00961BED"/>
    <w:rPr>
      <w:b/>
      <w:bCs/>
      <w:smallCaps/>
      <w:color w:val="0F4761" w:themeColor="accent1" w:themeShade="BF"/>
      <w:spacing w:val="5"/>
    </w:rPr>
  </w:style>
  <w:style w:type="character" w:styleId="Hyperlink">
    <w:name w:val="Hyperlink"/>
    <w:basedOn w:val="DefaultParagraphFont"/>
    <w:uiPriority w:val="99"/>
    <w:unhideWhenUsed/>
    <w:rsid w:val="00F047C6"/>
    <w:rPr>
      <w:color w:val="467886" w:themeColor="hyperlink"/>
      <w:u w:val="single"/>
    </w:rPr>
  </w:style>
  <w:style w:type="character" w:styleId="UnresolvedMention">
    <w:name w:val="Unresolved Mention"/>
    <w:basedOn w:val="DefaultParagraphFont"/>
    <w:uiPriority w:val="99"/>
    <w:semiHidden/>
    <w:unhideWhenUsed/>
    <w:rsid w:val="00F047C6"/>
    <w:rPr>
      <w:color w:val="605E5C"/>
      <w:shd w:val="clear" w:color="auto" w:fill="E1DFDD"/>
    </w:rPr>
  </w:style>
  <w:style w:type="paragraph" w:styleId="Header">
    <w:name w:val="header"/>
    <w:basedOn w:val="Normal"/>
    <w:link w:val="HeaderChar"/>
    <w:uiPriority w:val="99"/>
    <w:unhideWhenUsed/>
    <w:rsid w:val="00003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F5C"/>
  </w:style>
  <w:style w:type="paragraph" w:styleId="Footer">
    <w:name w:val="footer"/>
    <w:basedOn w:val="Normal"/>
    <w:link w:val="FooterChar"/>
    <w:uiPriority w:val="99"/>
    <w:unhideWhenUsed/>
    <w:rsid w:val="00003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F5C"/>
  </w:style>
  <w:style w:type="character" w:styleId="CommentReference">
    <w:name w:val="annotation reference"/>
    <w:basedOn w:val="DefaultParagraphFont"/>
    <w:uiPriority w:val="99"/>
    <w:semiHidden/>
    <w:unhideWhenUsed/>
    <w:rsid w:val="00086F28"/>
    <w:rPr>
      <w:sz w:val="16"/>
      <w:szCs w:val="16"/>
    </w:rPr>
  </w:style>
  <w:style w:type="paragraph" w:styleId="CommentText">
    <w:name w:val="annotation text"/>
    <w:basedOn w:val="Normal"/>
    <w:link w:val="CommentTextChar"/>
    <w:uiPriority w:val="99"/>
    <w:unhideWhenUsed/>
    <w:rsid w:val="00086F28"/>
    <w:pPr>
      <w:spacing w:line="240" w:lineRule="auto"/>
    </w:pPr>
    <w:rPr>
      <w:sz w:val="20"/>
      <w:szCs w:val="20"/>
    </w:rPr>
  </w:style>
  <w:style w:type="character" w:customStyle="1" w:styleId="CommentTextChar">
    <w:name w:val="Comment Text Char"/>
    <w:basedOn w:val="DefaultParagraphFont"/>
    <w:link w:val="CommentText"/>
    <w:uiPriority w:val="99"/>
    <w:rsid w:val="00086F28"/>
    <w:rPr>
      <w:sz w:val="20"/>
      <w:szCs w:val="20"/>
    </w:rPr>
  </w:style>
  <w:style w:type="paragraph" w:styleId="CommentSubject">
    <w:name w:val="annotation subject"/>
    <w:basedOn w:val="CommentText"/>
    <w:next w:val="CommentText"/>
    <w:link w:val="CommentSubjectChar"/>
    <w:uiPriority w:val="99"/>
    <w:semiHidden/>
    <w:unhideWhenUsed/>
    <w:rsid w:val="00086F28"/>
    <w:rPr>
      <w:b/>
      <w:bCs/>
    </w:rPr>
  </w:style>
  <w:style w:type="character" w:customStyle="1" w:styleId="CommentSubjectChar">
    <w:name w:val="Comment Subject Char"/>
    <w:basedOn w:val="CommentTextChar"/>
    <w:link w:val="CommentSubject"/>
    <w:uiPriority w:val="99"/>
    <w:semiHidden/>
    <w:rsid w:val="00086F28"/>
    <w:rPr>
      <w:b/>
      <w:bCs/>
      <w:sz w:val="20"/>
      <w:szCs w:val="20"/>
    </w:rPr>
  </w:style>
  <w:style w:type="character" w:styleId="Strong">
    <w:name w:val="Strong"/>
    <w:basedOn w:val="DefaultParagraphFont"/>
    <w:uiPriority w:val="22"/>
    <w:qFormat/>
    <w:rsid w:val="00590719"/>
    <w:rPr>
      <w:b/>
      <w:bCs/>
    </w:rPr>
  </w:style>
  <w:style w:type="paragraph" w:styleId="Revision">
    <w:name w:val="Revision"/>
    <w:hidden/>
    <w:uiPriority w:val="99"/>
    <w:semiHidden/>
    <w:rsid w:val="00486F02"/>
    <w:pPr>
      <w:spacing w:after="0" w:line="240" w:lineRule="auto"/>
    </w:pPr>
  </w:style>
  <w:style w:type="paragraph" w:styleId="FootnoteText">
    <w:name w:val="footnote text"/>
    <w:basedOn w:val="Normal"/>
    <w:link w:val="FootnoteTextChar"/>
    <w:unhideWhenUsed/>
    <w:rsid w:val="00486F02"/>
    <w:pPr>
      <w:spacing w:after="0" w:line="240" w:lineRule="auto"/>
    </w:pPr>
    <w:rPr>
      <w:kern w:val="0"/>
      <w:sz w:val="20"/>
      <w:szCs w:val="20"/>
      <w14:ligatures w14:val="none"/>
    </w:rPr>
  </w:style>
  <w:style w:type="character" w:customStyle="1" w:styleId="FootnoteTextChar">
    <w:name w:val="Footnote Text Char"/>
    <w:basedOn w:val="DefaultParagraphFont"/>
    <w:link w:val="FootnoteText"/>
    <w:rsid w:val="00486F02"/>
    <w:rPr>
      <w:kern w:val="0"/>
      <w:sz w:val="20"/>
      <w:szCs w:val="20"/>
      <w14:ligatures w14:val="none"/>
    </w:rPr>
  </w:style>
  <w:style w:type="character" w:styleId="FootnoteReference">
    <w:name w:val="footnote reference"/>
    <w:basedOn w:val="DefaultParagraphFont"/>
    <w:uiPriority w:val="99"/>
    <w:unhideWhenUsed/>
    <w:rsid w:val="00486F02"/>
    <w:rPr>
      <w:vertAlign w:val="superscript"/>
    </w:rPr>
  </w:style>
  <w:style w:type="character" w:styleId="FollowedHyperlink">
    <w:name w:val="FollowedHyperlink"/>
    <w:basedOn w:val="DefaultParagraphFont"/>
    <w:uiPriority w:val="99"/>
    <w:semiHidden/>
    <w:unhideWhenUsed/>
    <w:rsid w:val="00486F02"/>
    <w:rPr>
      <w:color w:val="96607D" w:themeColor="followedHyperlink"/>
      <w:u w:val="single"/>
    </w:rPr>
  </w:style>
  <w:style w:type="paragraph" w:styleId="BodyText">
    <w:name w:val="Body Text"/>
    <w:basedOn w:val="Normal"/>
    <w:link w:val="BodyTextChar"/>
    <w:uiPriority w:val="1"/>
    <w:qFormat/>
    <w:rsid w:val="001E4C19"/>
    <w:pPr>
      <w:widowControl w:val="0"/>
      <w:autoSpaceDE w:val="0"/>
      <w:autoSpaceDN w:val="0"/>
      <w:spacing w:before="12" w:after="0" w:line="240" w:lineRule="auto"/>
      <w:ind w:left="20" w:right="17"/>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1E4C19"/>
    <w:rPr>
      <w:rFonts w:ascii="Arial" w:eastAsia="Arial" w:hAnsi="Arial" w:cs="Arial"/>
      <w:kern w:val="0"/>
      <w:sz w:val="24"/>
      <w:szCs w:val="24"/>
      <w:lang w:val="en-US"/>
      <w14:ligatures w14:val="none"/>
    </w:rPr>
  </w:style>
  <w:style w:type="paragraph" w:customStyle="1" w:styleId="Default">
    <w:name w:val="Default"/>
    <w:rsid w:val="0006251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58168">
      <w:bodyDiv w:val="1"/>
      <w:marLeft w:val="0"/>
      <w:marRight w:val="0"/>
      <w:marTop w:val="0"/>
      <w:marBottom w:val="0"/>
      <w:divBdr>
        <w:top w:val="none" w:sz="0" w:space="0" w:color="auto"/>
        <w:left w:val="none" w:sz="0" w:space="0" w:color="auto"/>
        <w:bottom w:val="none" w:sz="0" w:space="0" w:color="auto"/>
        <w:right w:val="none" w:sz="0" w:space="0" w:color="auto"/>
      </w:divBdr>
    </w:div>
    <w:div w:id="712509794">
      <w:bodyDiv w:val="1"/>
      <w:marLeft w:val="0"/>
      <w:marRight w:val="0"/>
      <w:marTop w:val="0"/>
      <w:marBottom w:val="0"/>
      <w:divBdr>
        <w:top w:val="none" w:sz="0" w:space="0" w:color="auto"/>
        <w:left w:val="none" w:sz="0" w:space="0" w:color="auto"/>
        <w:bottom w:val="none" w:sz="0" w:space="0" w:color="auto"/>
        <w:right w:val="none" w:sz="0" w:space="0" w:color="auto"/>
      </w:divBdr>
    </w:div>
    <w:div w:id="945038895">
      <w:bodyDiv w:val="1"/>
      <w:marLeft w:val="0"/>
      <w:marRight w:val="0"/>
      <w:marTop w:val="0"/>
      <w:marBottom w:val="0"/>
      <w:divBdr>
        <w:top w:val="none" w:sz="0" w:space="0" w:color="auto"/>
        <w:left w:val="none" w:sz="0" w:space="0" w:color="auto"/>
        <w:bottom w:val="none" w:sz="0" w:space="0" w:color="auto"/>
        <w:right w:val="none" w:sz="0" w:space="0" w:color="auto"/>
      </w:divBdr>
    </w:div>
    <w:div w:id="1182089545">
      <w:bodyDiv w:val="1"/>
      <w:marLeft w:val="0"/>
      <w:marRight w:val="0"/>
      <w:marTop w:val="0"/>
      <w:marBottom w:val="0"/>
      <w:divBdr>
        <w:top w:val="none" w:sz="0" w:space="0" w:color="auto"/>
        <w:left w:val="none" w:sz="0" w:space="0" w:color="auto"/>
        <w:bottom w:val="none" w:sz="0" w:space="0" w:color="auto"/>
        <w:right w:val="none" w:sz="0" w:space="0" w:color="auto"/>
      </w:divBdr>
    </w:div>
    <w:div w:id="1245411133">
      <w:bodyDiv w:val="1"/>
      <w:marLeft w:val="0"/>
      <w:marRight w:val="0"/>
      <w:marTop w:val="0"/>
      <w:marBottom w:val="0"/>
      <w:divBdr>
        <w:top w:val="none" w:sz="0" w:space="0" w:color="auto"/>
        <w:left w:val="none" w:sz="0" w:space="0" w:color="auto"/>
        <w:bottom w:val="none" w:sz="0" w:space="0" w:color="auto"/>
        <w:right w:val="none" w:sz="0" w:space="0" w:color="auto"/>
      </w:divBdr>
    </w:div>
    <w:div w:id="210981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northants.gov.uk/secondary-school-places" TargetMode="External"/><Relationship Id="rId18" Type="http://schemas.openxmlformats.org/officeDocument/2006/relationships/hyperlink" Target="tel:0300126300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orthnorthants.gov.uk/secondary-school-places" TargetMode="External"/><Relationship Id="rId17" Type="http://schemas.openxmlformats.org/officeDocument/2006/relationships/hyperlink" Target="http://www.northnorthants.gov.uk/secondary-school-places" TargetMode="External"/><Relationship Id="rId2" Type="http://schemas.openxmlformats.org/officeDocument/2006/relationships/customXml" Target="../customXml/item2.xml"/><Relationship Id="rId16" Type="http://schemas.openxmlformats.org/officeDocument/2006/relationships/hyperlink" Target="https://www.gov.uk/government/publications/summer-born-children-advice-for-admission-authorities/guidance-on-handling-admission-requests-for-summer-born-children" TargetMode="External"/><Relationship Id="rId20" Type="http://schemas.openxmlformats.org/officeDocument/2006/relationships/hyperlink" Target="https://www.northnorthants.gov.uk/school-admissions/appeal-school-pla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northants.gov.uk/secondary-school-places"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inyearadmissions@northnorthants.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yearadmissions@northnorthan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3001263000"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rconway/AppData/Local/Microsoft/Windows/INetCache/Content.Outlook/83VZLJTS/www.unitedlearn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C7FBFDFAB1914099E5D17E8C1CA8C4" ma:contentTypeVersion="6" ma:contentTypeDescription="Create a new document." ma:contentTypeScope="" ma:versionID="ee2a01594d67e26ad3cbe942f26d2f99">
  <xsd:schema xmlns:xsd="http://www.w3.org/2001/XMLSchema" xmlns:xs="http://www.w3.org/2001/XMLSchema" xmlns:p="http://schemas.microsoft.com/office/2006/metadata/properties" xmlns:ns2="db979aab-84ba-44a5-8af8-187abe28cbeb" xmlns:ns3="391ef29d-7714-4125-b57e-893d6a1cb671" xmlns:ns4="b3f85a8c-e46f-4ba2-8f3f-addff26165b2" xmlns:ns5="4420a642-1e86-49d2-bacc-d041ae0025ea" targetNamespace="http://schemas.microsoft.com/office/2006/metadata/properties" ma:root="true" ma:fieldsID="674eb8d251be71fdd24bb6a679ad0fb5" ns2:_="" ns3:_="" ns4:_="" ns5:_="">
    <xsd:import namespace="db979aab-84ba-44a5-8af8-187abe28cbeb"/>
    <xsd:import namespace="391ef29d-7714-4125-b57e-893d6a1cb671"/>
    <xsd:import namespace="b3f85a8c-e46f-4ba2-8f3f-addff26165b2"/>
    <xsd:import namespace="4420a642-1e86-49d2-bacc-d041ae0025ea"/>
    <xsd:element name="properties">
      <xsd:complexType>
        <xsd:sequence>
          <xsd:element name="documentManagement">
            <xsd:complexType>
              <xsd:all>
                <xsd:element ref="ns2:a35f3a89698f4c93948de06c45c5196e" minOccurs="0"/>
                <xsd:element ref="ns2:TaxCatchAll" minOccurs="0"/>
                <xsd:element ref="ns3:PersonalIdentificationData" minOccurs="0"/>
                <xsd:element ref="ns3:KS" minOccurs="0"/>
                <xsd:element ref="ns3:Year" minOccurs="0"/>
                <xsd:element ref="ns3:Lesson" minOccurs="0"/>
                <xsd:element ref="ns3:CustomTags" minOccurs="0"/>
                <xsd:element ref="ns3:CurriculumSubject" minOccurs="0"/>
                <xsd:element ref="ns4:MediaServiceMetadata" minOccurs="0"/>
                <xsd:element ref="ns4:MediaServiceFastMetadata"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3:SharedWithUsers" minOccurs="0"/>
                <xsd:element ref="ns3:SharedWithDetails" minOccurs="0"/>
                <xsd:element ref="ns4:MediaServiceAutoKeyPoints" minOccurs="0"/>
                <xsd:element ref="ns4:MediaServiceKeyPoints" minOccurs="0"/>
                <xsd:element ref="ns4:MediaLengthInSeconds" minOccurs="0"/>
                <xsd:element ref="ns4:MediaServiceSearchProperties" minOccurs="0"/>
                <xsd:element ref="ns4:MediaServiceObjectDetectorVersion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9aab-84ba-44a5-8af8-187abe28cbeb" elementFormDefault="qualified">
    <xsd:import namespace="http://schemas.microsoft.com/office/2006/documentManagement/types"/>
    <xsd:import namespace="http://schemas.microsoft.com/office/infopath/2007/PartnerControls"/>
    <xsd:element name="a35f3a89698f4c93948de06c45c5196e" ma:index="9" nillable="true" ma:taxonomy="true" ma:internalName="a35f3a89698f4c93948de06c45c5196e" ma:taxonomyFieldName="Staff_x0020_Category" ma:displayName="Staff Category" ma:fieldId="{a35f3a89-698f-4c93-948d-e06c45c5196e}" ma:sspId="2d2d28e8-3cf6-4137-a647-923f4ce26f19" ma:termSetId="8455d36a-816b-4292-81c4-fafcff1a6b9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342bec9-73cf-4a85-99b7-2263b5f973e9}" ma:internalName="TaxCatchAll" ma:showField="CatchAllData" ma:web="db979aab-84ba-44a5-8af8-187abe28cb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1ef29d-7714-4125-b57e-893d6a1cb671" elementFormDefault="qualified">
    <xsd:import namespace="http://schemas.microsoft.com/office/2006/documentManagement/types"/>
    <xsd:import namespace="http://schemas.microsoft.com/office/infopath/2007/PartnerControls"/>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KS" ma:index="12"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Year" ma:index="13"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14" nillable="true" ma:displayName="Lesson" ma:default="" ma:internalName="Lesson">
      <xsd:simpleType>
        <xsd:restriction base="dms:Text"/>
      </xsd:simpleType>
    </xsd:element>
    <xsd:element name="CustomTags" ma:index="15" nillable="true" ma:displayName="Custom Tags" ma:default="" ma:internalName="CustomTags">
      <xsd:simpleType>
        <xsd:restriction base="dms:Text"/>
      </xsd:simpleType>
    </xsd:element>
    <xsd:element name="CurriculumSubject" ma:index="16" nillable="true" ma:displayName="Curriculum Subject" ma:default="Data" ma:internalName="CurriculumSubject">
      <xsd:simpleType>
        <xsd:restriction base="dms:Text"/>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f85a8c-e46f-4ba2-8f3f-addff26165b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0a642-1e86-49d2-bacc-d041ae0025ea" elementFormDefault="qualified">
    <xsd:import namespace="http://schemas.microsoft.com/office/2006/documentManagement/types"/>
    <xsd:import namespace="http://schemas.microsoft.com/office/infopath/2007/PartnerControls"/>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d2d28e8-3cf6-4137-a647-923f4ce26f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979aab-84ba-44a5-8af8-187abe28cbeb" xsi:nil="true"/>
    <lcf76f155ced4ddcb4097134ff3c332f xmlns="4420a642-1e86-49d2-bacc-d041ae0025ea">
      <Terms xmlns="http://schemas.microsoft.com/office/infopath/2007/PartnerControls"/>
    </lcf76f155ced4ddcb4097134ff3c332f>
    <a35f3a89698f4c93948de06c45c5196e xmlns="db979aab-84ba-44a5-8af8-187abe28cbeb">
      <Terms xmlns="http://schemas.microsoft.com/office/infopath/2007/PartnerControls"/>
    </a35f3a89698f4c93948de06c45c5196e>
    <CustomTags xmlns="391ef29d-7714-4125-b57e-893d6a1cb671" xsi:nil="true"/>
    <Year xmlns="391ef29d-7714-4125-b57e-893d6a1cb671" xsi:nil="true"/>
    <Lesson xmlns="391ef29d-7714-4125-b57e-893d6a1cb671" xsi:nil="true"/>
    <CurriculumSubject xmlns="391ef29d-7714-4125-b57e-893d6a1cb671">Data</CurriculumSubject>
    <KS xmlns="391ef29d-7714-4125-b57e-893d6a1cb671" xsi:nil="true"/>
    <PersonalIdentificationData xmlns="391ef29d-7714-4125-b57e-893d6a1cb671" xsi:nil="true"/>
  </documentManagement>
</p:properties>
</file>

<file path=customXml/itemProps1.xml><?xml version="1.0" encoding="utf-8"?>
<ds:datastoreItem xmlns:ds="http://schemas.openxmlformats.org/officeDocument/2006/customXml" ds:itemID="{1657410F-192E-49E3-A9C8-E82F6DE4AE34}">
  <ds:schemaRefs>
    <ds:schemaRef ds:uri="http://schemas.openxmlformats.org/officeDocument/2006/bibliography"/>
  </ds:schemaRefs>
</ds:datastoreItem>
</file>

<file path=customXml/itemProps2.xml><?xml version="1.0" encoding="utf-8"?>
<ds:datastoreItem xmlns:ds="http://schemas.openxmlformats.org/officeDocument/2006/customXml" ds:itemID="{737E1082-2FE6-4C0A-A285-05E928B6EAD2}">
  <ds:schemaRefs>
    <ds:schemaRef ds:uri="http://schemas.microsoft.com/sharepoint/v3/contenttype/forms"/>
  </ds:schemaRefs>
</ds:datastoreItem>
</file>

<file path=customXml/itemProps3.xml><?xml version="1.0" encoding="utf-8"?>
<ds:datastoreItem xmlns:ds="http://schemas.openxmlformats.org/officeDocument/2006/customXml" ds:itemID="{DF5D950E-7DB9-485C-849D-E276514AF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9aab-84ba-44a5-8af8-187abe28cbeb"/>
    <ds:schemaRef ds:uri="391ef29d-7714-4125-b57e-893d6a1cb671"/>
    <ds:schemaRef ds:uri="b3f85a8c-e46f-4ba2-8f3f-addff26165b2"/>
    <ds:schemaRef ds:uri="4420a642-1e86-49d2-bacc-d041ae002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B33C4-96AF-452B-B280-2561D5651213}">
  <ds:schemaRefs>
    <ds:schemaRef ds:uri="http://schemas.microsoft.com/office/2006/metadata/properties"/>
    <ds:schemaRef ds:uri="http://schemas.microsoft.com/office/infopath/2007/PartnerControls"/>
    <ds:schemaRef ds:uri="db979aab-84ba-44a5-8af8-187abe28cbeb"/>
    <ds:schemaRef ds:uri="4420a642-1e86-49d2-bacc-d041ae0025ea"/>
    <ds:schemaRef ds:uri="391ef29d-7714-4125-b57e-893d6a1cb671"/>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18</TotalTime>
  <Pages>9</Pages>
  <Words>2951</Words>
  <Characters>16825</Characters>
  <Application>Microsoft Office Word</Application>
  <DocSecurity>0</DocSecurity>
  <Lines>140</Lines>
  <Paragraphs>39</Paragraphs>
  <ScaleCrop>false</ScaleCrop>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Lavender (Shared Services - Admissions)</dc:creator>
  <cp:keywords/>
  <dc:description/>
  <cp:lastModifiedBy>R Haynes</cp:lastModifiedBy>
  <cp:revision>18</cp:revision>
  <dcterms:created xsi:type="dcterms:W3CDTF">2025-12-08T13:21:00Z</dcterms:created>
  <dcterms:modified xsi:type="dcterms:W3CDTF">2025-12-12T10:48:00Z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0x010100C0C7FBFDFAB1914099E5D17E8C1CA8C4</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